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750BC" w:rsidRDefault="002750BC" w:rsidP="002750BC">
      <w:pPr>
        <w:spacing w:line="240" w:lineRule="auto"/>
        <w:ind w:left="5103" w:right="-173" w:firstLine="0"/>
        <w:jc w:val="right"/>
        <w:rPr>
          <w:sz w:val="24"/>
          <w:szCs w:val="24"/>
        </w:rPr>
      </w:pPr>
      <w:r>
        <w:rPr>
          <w:sz w:val="20"/>
          <w:szCs w:val="20"/>
        </w:rPr>
        <w:t>Приложение 2</w:t>
      </w:r>
    </w:p>
    <w:p w:rsidR="002750BC" w:rsidRDefault="002750BC" w:rsidP="002750BC">
      <w:pPr>
        <w:spacing w:line="240" w:lineRule="auto"/>
        <w:ind w:left="5103" w:right="-173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Акту обследования ОСИ </w:t>
      </w:r>
    </w:p>
    <w:p w:rsidR="002750BC" w:rsidRDefault="002750BC" w:rsidP="002750BC">
      <w:pPr>
        <w:spacing w:line="240" w:lineRule="auto"/>
        <w:ind w:left="5103" w:right="-173"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паспорту доступности ОСИ №</w:t>
      </w:r>
      <w:r>
        <w:rPr>
          <w:b/>
          <w:bCs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</w:p>
    <w:p w:rsidR="002750BC" w:rsidRDefault="002750BC" w:rsidP="002750BC">
      <w:pPr>
        <w:spacing w:line="240" w:lineRule="auto"/>
        <w:ind w:left="5103" w:right="-173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от «20» апреля 2021 г.</w:t>
      </w:r>
    </w:p>
    <w:p w:rsidR="0065425E" w:rsidRPr="00843990" w:rsidRDefault="0065425E">
      <w:pPr>
        <w:spacing w:line="240" w:lineRule="auto"/>
        <w:ind w:left="5103" w:firstLine="0"/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65425E" w:rsidRDefault="0065425E">
      <w:pPr>
        <w:spacing w:line="240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 xml:space="preserve"> Результаты обследования:</w:t>
      </w:r>
    </w:p>
    <w:p w:rsidR="0065425E" w:rsidRDefault="0065425E">
      <w:pPr>
        <w:spacing w:line="240" w:lineRule="auto"/>
        <w:ind w:firstLine="0"/>
        <w:jc w:val="center"/>
        <w:rPr>
          <w:sz w:val="24"/>
          <w:szCs w:val="24"/>
        </w:rPr>
      </w:pPr>
    </w:p>
    <w:p w:rsidR="0065425E" w:rsidRPr="00843990" w:rsidRDefault="0065425E">
      <w:pPr>
        <w:pStyle w:val="TableContents"/>
        <w:ind w:right="46"/>
        <w:rPr>
          <w:sz w:val="20"/>
          <w:szCs w:val="20"/>
          <w:lang w:val="ru-RU"/>
        </w:rPr>
      </w:pPr>
      <w:r>
        <w:rPr>
          <w:lang w:val="ru-RU"/>
        </w:rPr>
        <w:t xml:space="preserve">2. </w:t>
      </w:r>
      <w:proofErr w:type="gramStart"/>
      <w:r>
        <w:rPr>
          <w:lang w:val="ru-RU"/>
        </w:rPr>
        <w:t xml:space="preserve">Входа (входов) в здание:  </w:t>
      </w:r>
      <w:r>
        <w:rPr>
          <w:b/>
          <w:bCs/>
          <w:lang w:val="ru-RU"/>
        </w:rPr>
        <w:t>№ 1,2</w:t>
      </w:r>
      <w:r w:rsidR="00821B27">
        <w:rPr>
          <w:b/>
          <w:bCs/>
          <w:lang w:val="ru-RU"/>
        </w:rPr>
        <w:t xml:space="preserve"> </w:t>
      </w:r>
      <w:r w:rsidR="00A11616" w:rsidRPr="00A11616">
        <w:rPr>
          <w:b/>
          <w:lang w:val="ru-RU"/>
        </w:rPr>
        <w:t xml:space="preserve">Муниципальное автономное дошкольное образовательное учреждение «Детский сад № 83 общеразвивающего вида» г. Печора, 169606 Республика Коми, г. Печора, ул. </w:t>
      </w:r>
      <w:proofErr w:type="spellStart"/>
      <w:r w:rsidR="00A11616">
        <w:rPr>
          <w:b/>
        </w:rPr>
        <w:t>Советская</w:t>
      </w:r>
      <w:proofErr w:type="spellEnd"/>
      <w:r w:rsidR="00A11616">
        <w:rPr>
          <w:b/>
        </w:rPr>
        <w:t>, д.5А</w:t>
      </w:r>
      <w:proofErr w:type="gramEnd"/>
    </w:p>
    <w:p w:rsidR="0065425E" w:rsidRDefault="0065425E">
      <w:pPr>
        <w:pBdr>
          <w:top w:val="single" w:sz="4" w:space="1" w:color="000000"/>
        </w:pBdr>
        <w:spacing w:line="240" w:lineRule="auto"/>
        <w:ind w:firstLine="0"/>
        <w:jc w:val="center"/>
      </w:pPr>
      <w:r>
        <w:rPr>
          <w:sz w:val="20"/>
          <w:szCs w:val="20"/>
        </w:rPr>
        <w:t xml:space="preserve">     </w:t>
      </w:r>
      <w:r>
        <w:rPr>
          <w:i/>
          <w:iCs/>
          <w:sz w:val="20"/>
          <w:szCs w:val="20"/>
        </w:rPr>
        <w:t>(наименование объекта, адрес)</w:t>
      </w:r>
    </w:p>
    <w:p w:rsidR="0065425E" w:rsidRDefault="0065425E">
      <w:pPr>
        <w:pBdr>
          <w:top w:val="single" w:sz="4" w:space="1" w:color="000000"/>
        </w:pBdr>
        <w:spacing w:line="240" w:lineRule="auto"/>
        <w:ind w:firstLine="0"/>
        <w:jc w:val="center"/>
      </w:pPr>
    </w:p>
    <w:tbl>
      <w:tblPr>
        <w:tblW w:w="15665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5"/>
        <w:gridCol w:w="2126"/>
        <w:gridCol w:w="561"/>
        <w:gridCol w:w="856"/>
        <w:gridCol w:w="992"/>
        <w:gridCol w:w="3800"/>
        <w:gridCol w:w="1017"/>
        <w:gridCol w:w="4665"/>
        <w:gridCol w:w="1045"/>
        <w:gridCol w:w="28"/>
        <w:gridCol w:w="10"/>
      </w:tblGrid>
      <w:tr w:rsidR="0065425E">
        <w:trPr>
          <w:gridAfter w:val="2"/>
          <w:wAfter w:w="32" w:type="dxa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25E" w:rsidRDefault="0065425E">
            <w:pPr>
              <w:spacing w:line="240" w:lineRule="auto"/>
              <w:ind w:left="-142" w:righ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:rsidR="0065425E" w:rsidRDefault="0065425E">
            <w:pPr>
              <w:spacing w:line="240" w:lineRule="auto"/>
              <w:ind w:left="-142" w:right="-108"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25E" w:rsidRDefault="0065425E">
            <w:pPr>
              <w:spacing w:line="240" w:lineRule="auto"/>
              <w:ind w:left="-108" w:righ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25E" w:rsidRDefault="0065425E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Наличие элемента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25E" w:rsidRDefault="0065425E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Выявленные нарушения и замечания</w:t>
            </w:r>
          </w:p>
        </w:tc>
        <w:tc>
          <w:tcPr>
            <w:tcW w:w="5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25E" w:rsidRDefault="0065425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4"/>
                <w:szCs w:val="24"/>
              </w:rPr>
              <w:t>Работы по адаптации объекта</w:t>
            </w:r>
          </w:p>
          <w:p w:rsidR="0065425E" w:rsidRDefault="0065425E">
            <w:pPr>
              <w:spacing w:line="240" w:lineRule="auto"/>
              <w:ind w:firstLine="0"/>
              <w:jc w:val="center"/>
            </w:pPr>
          </w:p>
        </w:tc>
      </w:tr>
      <w:tr w:rsidR="0065425E">
        <w:trPr>
          <w:gridAfter w:val="2"/>
          <w:wAfter w:w="32" w:type="dxa"/>
          <w:trHeight w:val="1060"/>
        </w:trPr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25E" w:rsidRDefault="0065425E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25E" w:rsidRDefault="0065425E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25E" w:rsidRDefault="0065425E">
            <w:pPr>
              <w:spacing w:line="240" w:lineRule="auto"/>
              <w:ind w:left="-56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  <w:p w:rsidR="0065425E" w:rsidRDefault="0065425E">
            <w:pPr>
              <w:spacing w:line="240" w:lineRule="auto"/>
              <w:ind w:left="-56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65425E" w:rsidRDefault="0065425E">
            <w:pPr>
              <w:spacing w:line="240" w:lineRule="auto"/>
              <w:ind w:left="-56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25E" w:rsidRDefault="0065425E">
            <w:pPr>
              <w:spacing w:line="240" w:lineRule="auto"/>
              <w:ind w:left="-158" w:right="-7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</w:t>
            </w:r>
          </w:p>
          <w:p w:rsidR="0065425E" w:rsidRDefault="0065425E">
            <w:pPr>
              <w:spacing w:line="240" w:lineRule="auto"/>
              <w:ind w:left="-158" w:right="-7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</w:p>
          <w:p w:rsidR="0065425E" w:rsidRDefault="0065425E">
            <w:pPr>
              <w:spacing w:line="240" w:lineRule="auto"/>
              <w:ind w:left="-158" w:right="-7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25E" w:rsidRDefault="0065425E">
            <w:pPr>
              <w:spacing w:line="240" w:lineRule="auto"/>
              <w:ind w:left="-108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65425E" w:rsidRDefault="0065425E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фото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25E" w:rsidRDefault="0065425E">
            <w:pPr>
              <w:spacing w:line="240" w:lineRule="auto"/>
              <w:ind w:firstLine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25E" w:rsidRDefault="0065425E">
            <w:pPr>
              <w:spacing w:line="240" w:lineRule="auto"/>
              <w:ind w:left="-30" w:right="-55" w:firstLine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Значимо </w:t>
            </w:r>
          </w:p>
          <w:p w:rsidR="0065425E" w:rsidRDefault="0065425E">
            <w:pPr>
              <w:spacing w:line="240" w:lineRule="auto"/>
              <w:ind w:left="-30" w:right="-55" w:firstLine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для </w:t>
            </w:r>
          </w:p>
          <w:p w:rsidR="0065425E" w:rsidRDefault="0065425E">
            <w:pPr>
              <w:spacing w:line="240" w:lineRule="auto"/>
              <w:ind w:left="-30" w:right="-55" w:firstLine="0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0"/>
                <w:szCs w:val="20"/>
              </w:rPr>
              <w:t>инвалида (категория)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25E" w:rsidRDefault="006542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25E" w:rsidRDefault="0065425E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Виды работ</w:t>
            </w:r>
          </w:p>
        </w:tc>
      </w:tr>
      <w:tr w:rsidR="0065425E">
        <w:trPr>
          <w:gridAfter w:val="2"/>
          <w:wAfter w:w="32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25E" w:rsidRDefault="0065425E" w:rsidP="00055E52">
            <w:pPr>
              <w:spacing w:line="100" w:lineRule="atLeast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25E" w:rsidRDefault="0065425E" w:rsidP="00055E52">
            <w:pPr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Лестница (наружная)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25E" w:rsidRDefault="0065425E" w:rsidP="00055E52">
            <w:pPr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</w:p>
          <w:p w:rsidR="0065425E" w:rsidRDefault="0065425E" w:rsidP="00055E52">
            <w:pPr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  <w:p w:rsidR="0065425E" w:rsidRDefault="0065425E" w:rsidP="00055E52">
            <w:pPr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25E" w:rsidRDefault="0065425E">
            <w:pPr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25E" w:rsidRDefault="0065425E" w:rsidP="00952E8C">
            <w:pPr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25E" w:rsidRPr="00047A9E" w:rsidRDefault="0065425E" w:rsidP="00952E8C">
            <w:pPr>
              <w:widowControl w:val="0"/>
              <w:autoSpaceDE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047A9E">
              <w:rPr>
                <w:b/>
                <w:bCs/>
                <w:sz w:val="24"/>
                <w:szCs w:val="24"/>
              </w:rPr>
              <w:t>Эвакуационный выход №1</w:t>
            </w:r>
            <w:r w:rsidR="00C60B7D">
              <w:rPr>
                <w:b/>
                <w:bCs/>
                <w:sz w:val="24"/>
                <w:szCs w:val="24"/>
              </w:rPr>
              <w:t xml:space="preserve"> (центральный вход)</w:t>
            </w:r>
          </w:p>
          <w:p w:rsidR="0065425E" w:rsidRDefault="0065425E" w:rsidP="00952E8C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ширина марша лестницы </w:t>
            </w:r>
            <w:r w:rsidR="00821B27">
              <w:rPr>
                <w:sz w:val="24"/>
                <w:szCs w:val="24"/>
              </w:rPr>
              <w:t>157</w:t>
            </w:r>
            <w:r>
              <w:rPr>
                <w:sz w:val="24"/>
                <w:szCs w:val="24"/>
              </w:rPr>
              <w:t xml:space="preserve"> см.;</w:t>
            </w:r>
          </w:p>
          <w:p w:rsidR="0065425E" w:rsidRPr="00D14BF8" w:rsidRDefault="0065425E" w:rsidP="00952E8C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4BF8">
              <w:rPr>
                <w:sz w:val="24"/>
                <w:szCs w:val="24"/>
              </w:rPr>
              <w:t>- отсутствуют поручни на лестнице;</w:t>
            </w:r>
            <w:r w:rsidR="00D14BF8" w:rsidRPr="00D14BF8">
              <w:rPr>
                <w:sz w:val="24"/>
                <w:szCs w:val="24"/>
              </w:rPr>
              <w:t xml:space="preserve"> </w:t>
            </w:r>
          </w:p>
          <w:p w:rsidR="0065425E" w:rsidRDefault="0065425E" w:rsidP="00952E8C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установлены ненормативные поручни;</w:t>
            </w:r>
          </w:p>
          <w:p w:rsidR="0065425E" w:rsidRDefault="0065425E" w:rsidP="00952E8C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высота ступеней </w:t>
            </w:r>
            <w:r w:rsidR="00821B27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см.;</w:t>
            </w:r>
          </w:p>
          <w:p w:rsidR="0065425E" w:rsidRDefault="0065425E" w:rsidP="00952E8C">
            <w:pPr>
              <w:widowControl w:val="0"/>
              <w:autoSpaceDE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 краевые ступени марша лестницы не выделены.</w:t>
            </w:r>
          </w:p>
          <w:p w:rsidR="0065425E" w:rsidRPr="00047A9E" w:rsidRDefault="0065425E" w:rsidP="00047A9E">
            <w:pPr>
              <w:widowControl w:val="0"/>
              <w:autoSpaceDE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Эвакуационный выход №2</w:t>
            </w:r>
            <w:r w:rsidR="004E4452">
              <w:rPr>
                <w:b/>
                <w:bCs/>
                <w:sz w:val="24"/>
                <w:szCs w:val="24"/>
              </w:rPr>
              <w:t xml:space="preserve"> (рядом с кабинетом завхоза)</w:t>
            </w:r>
          </w:p>
          <w:p w:rsidR="0065425E" w:rsidRDefault="0065425E" w:rsidP="00047A9E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ширина марша лестницы </w:t>
            </w:r>
            <w:r w:rsidR="00821B27">
              <w:rPr>
                <w:sz w:val="24"/>
                <w:szCs w:val="24"/>
              </w:rPr>
              <w:t>158</w:t>
            </w:r>
            <w:r>
              <w:rPr>
                <w:sz w:val="24"/>
                <w:szCs w:val="24"/>
              </w:rPr>
              <w:t xml:space="preserve"> см.;</w:t>
            </w:r>
          </w:p>
          <w:p w:rsidR="0065425E" w:rsidRPr="00D14BF8" w:rsidRDefault="0065425E" w:rsidP="00047A9E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4BF8">
              <w:rPr>
                <w:sz w:val="24"/>
                <w:szCs w:val="24"/>
              </w:rPr>
              <w:t>- отсутствуют поручни на лестнице;</w:t>
            </w:r>
            <w:r w:rsidR="00821B27" w:rsidRPr="00D14BF8">
              <w:rPr>
                <w:sz w:val="24"/>
                <w:szCs w:val="24"/>
              </w:rPr>
              <w:t xml:space="preserve"> </w:t>
            </w:r>
            <w:r w:rsidR="00D14BF8" w:rsidRPr="00D14BF8">
              <w:rPr>
                <w:sz w:val="24"/>
                <w:szCs w:val="24"/>
              </w:rPr>
              <w:t xml:space="preserve"> </w:t>
            </w:r>
          </w:p>
          <w:p w:rsidR="0065425E" w:rsidRDefault="0065425E" w:rsidP="00047A9E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установлены ненормативные поручни;</w:t>
            </w:r>
          </w:p>
          <w:p w:rsidR="0065425E" w:rsidRDefault="0065425E" w:rsidP="00047A9E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высота ступеней </w:t>
            </w:r>
            <w:r w:rsidR="00821B27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см.;</w:t>
            </w:r>
          </w:p>
          <w:p w:rsidR="0065425E" w:rsidRDefault="0065425E" w:rsidP="00047A9E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отсутствует </w:t>
            </w:r>
            <w:proofErr w:type="spellStart"/>
            <w:r>
              <w:rPr>
                <w:sz w:val="24"/>
                <w:szCs w:val="24"/>
              </w:rPr>
              <w:t>антискользящее</w:t>
            </w:r>
            <w:proofErr w:type="spellEnd"/>
            <w:r>
              <w:rPr>
                <w:sz w:val="24"/>
                <w:szCs w:val="24"/>
              </w:rPr>
              <w:t xml:space="preserve"> покрытие;</w:t>
            </w:r>
          </w:p>
          <w:p w:rsidR="0065425E" w:rsidRDefault="0065425E" w:rsidP="00047A9E">
            <w:pPr>
              <w:widowControl w:val="0"/>
              <w:autoSpaceDE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 краевые ступени марша лестницы не выделены.</w:t>
            </w:r>
          </w:p>
          <w:p w:rsidR="0065425E" w:rsidRPr="00047A9E" w:rsidRDefault="0065425E" w:rsidP="00047A9E">
            <w:pPr>
              <w:widowControl w:val="0"/>
              <w:autoSpaceDE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Эвакуационный выход №</w:t>
            </w:r>
            <w:r w:rsidR="004E4452">
              <w:rPr>
                <w:b/>
                <w:bCs/>
                <w:sz w:val="24"/>
                <w:szCs w:val="24"/>
              </w:rPr>
              <w:t>3 (рядом с кабинетом директора)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061397">
              <w:rPr>
                <w:b/>
                <w:bCs/>
                <w:sz w:val="24"/>
                <w:szCs w:val="24"/>
              </w:rPr>
              <w:t xml:space="preserve"> </w:t>
            </w:r>
          </w:p>
          <w:p w:rsidR="0065425E" w:rsidRDefault="0065425E" w:rsidP="00047A9E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ширина марша лестницы </w:t>
            </w:r>
            <w:r w:rsidR="004E4452">
              <w:rPr>
                <w:sz w:val="24"/>
                <w:szCs w:val="24"/>
              </w:rPr>
              <w:t xml:space="preserve">157 </w:t>
            </w:r>
            <w:r>
              <w:rPr>
                <w:sz w:val="24"/>
                <w:szCs w:val="24"/>
              </w:rPr>
              <w:t>см.;</w:t>
            </w:r>
          </w:p>
          <w:p w:rsidR="0065425E" w:rsidRDefault="0065425E" w:rsidP="00047A9E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отсутствуют поручни на лестнице;</w:t>
            </w:r>
          </w:p>
          <w:p w:rsidR="0065425E" w:rsidRDefault="0065425E" w:rsidP="00047A9E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установлены ненормативные поручни;</w:t>
            </w:r>
          </w:p>
          <w:p w:rsidR="0065425E" w:rsidRDefault="0065425E" w:rsidP="00047A9E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высота ступеней </w:t>
            </w:r>
            <w:r w:rsidR="00D53531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см.;</w:t>
            </w:r>
          </w:p>
          <w:p w:rsidR="0065425E" w:rsidRDefault="0065425E" w:rsidP="00047A9E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отсутствует </w:t>
            </w:r>
            <w:proofErr w:type="spellStart"/>
            <w:r>
              <w:rPr>
                <w:sz w:val="24"/>
                <w:szCs w:val="24"/>
              </w:rPr>
              <w:t>антискользящее</w:t>
            </w:r>
            <w:proofErr w:type="spellEnd"/>
            <w:r>
              <w:rPr>
                <w:sz w:val="24"/>
                <w:szCs w:val="24"/>
              </w:rPr>
              <w:t xml:space="preserve"> покрытие;</w:t>
            </w:r>
          </w:p>
          <w:p w:rsidR="0065425E" w:rsidRDefault="0065425E" w:rsidP="00D5244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краевые ступени марша лестницы не выделены.</w:t>
            </w:r>
          </w:p>
          <w:p w:rsidR="00D53531" w:rsidRPr="00047A9E" w:rsidRDefault="00D53531" w:rsidP="00D53531">
            <w:pPr>
              <w:widowControl w:val="0"/>
              <w:autoSpaceDE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Эвакуационный выход №4 (рядом с группой «Воробышки» и зимним садом). </w:t>
            </w:r>
          </w:p>
          <w:p w:rsidR="00D53531" w:rsidRDefault="00D53531" w:rsidP="00D53531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ширина марша лестницы 158 см.;</w:t>
            </w:r>
          </w:p>
          <w:p w:rsidR="00D53531" w:rsidRDefault="00D53531" w:rsidP="00D53531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отсутствуют поручни на лестнице;</w:t>
            </w:r>
          </w:p>
          <w:p w:rsidR="00D53531" w:rsidRDefault="00D53531" w:rsidP="00D53531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установлены ненормативные поручни;</w:t>
            </w:r>
          </w:p>
          <w:p w:rsidR="00D53531" w:rsidRDefault="00D53531" w:rsidP="00D53531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высота ступеней 15 см.;</w:t>
            </w:r>
          </w:p>
          <w:p w:rsidR="00D53531" w:rsidRDefault="00D53531" w:rsidP="00D53531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отсутствует </w:t>
            </w:r>
            <w:proofErr w:type="spellStart"/>
            <w:r>
              <w:rPr>
                <w:sz w:val="24"/>
                <w:szCs w:val="24"/>
              </w:rPr>
              <w:t>антискользящее</w:t>
            </w:r>
            <w:proofErr w:type="spellEnd"/>
            <w:r>
              <w:rPr>
                <w:sz w:val="24"/>
                <w:szCs w:val="24"/>
              </w:rPr>
              <w:t xml:space="preserve"> покрытие;</w:t>
            </w:r>
          </w:p>
          <w:p w:rsidR="00D53531" w:rsidRDefault="00D53531" w:rsidP="00D53531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краевые ступени марша лестницы не выделены.</w:t>
            </w:r>
          </w:p>
          <w:p w:rsidR="00D53531" w:rsidRPr="00047A9E" w:rsidRDefault="00D53531" w:rsidP="00D53531">
            <w:pPr>
              <w:widowControl w:val="0"/>
              <w:autoSpaceDE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Эвакуационный выход №5 (из музыкального зала). </w:t>
            </w:r>
          </w:p>
          <w:p w:rsidR="00D53531" w:rsidRDefault="00D53531" w:rsidP="00D53531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ширина марша лестницы 156 см.;</w:t>
            </w:r>
          </w:p>
          <w:p w:rsidR="00D53531" w:rsidRDefault="00D53531" w:rsidP="00D53531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отсутствуют поручни на лестнице;</w:t>
            </w:r>
          </w:p>
          <w:p w:rsidR="00D53531" w:rsidRDefault="00D53531" w:rsidP="00D53531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установлены ненормативные поручни;</w:t>
            </w:r>
          </w:p>
          <w:p w:rsidR="00D53531" w:rsidRDefault="00D53531" w:rsidP="00D53531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высота ступеней 16 см.;</w:t>
            </w:r>
          </w:p>
          <w:p w:rsidR="00D53531" w:rsidRDefault="00D53531" w:rsidP="00D53531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отсутствует </w:t>
            </w:r>
            <w:proofErr w:type="spellStart"/>
            <w:r>
              <w:rPr>
                <w:sz w:val="24"/>
                <w:szCs w:val="24"/>
              </w:rPr>
              <w:t>антискользящее</w:t>
            </w:r>
            <w:proofErr w:type="spellEnd"/>
            <w:r>
              <w:rPr>
                <w:sz w:val="24"/>
                <w:szCs w:val="24"/>
              </w:rPr>
              <w:t xml:space="preserve"> покрытие;</w:t>
            </w:r>
          </w:p>
          <w:p w:rsidR="00D53531" w:rsidRDefault="00D53531" w:rsidP="00D53531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краевые ступени марша лестницы не выделены.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25E" w:rsidRDefault="0065425E">
            <w:pPr>
              <w:ind w:left="-30" w:right="-55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О, С</w:t>
            </w:r>
          </w:p>
          <w:p w:rsidR="0065425E" w:rsidRDefault="0065425E">
            <w:pPr>
              <w:ind w:left="-30" w:right="-55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ind w:left="-30" w:right="-55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ind w:left="-30" w:right="-55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ind w:left="-30" w:right="-55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ind w:left="-30" w:right="-55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ind w:left="-30" w:right="-55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ind w:left="-30" w:right="-55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ind w:left="-30" w:right="-55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ind w:left="-30" w:right="-55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ind w:left="-30" w:right="-55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ind w:left="-30" w:right="-55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ind w:left="-30" w:right="-55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25E" w:rsidRPr="007552D1" w:rsidRDefault="0065425E" w:rsidP="007552D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bookmarkStart w:id="0" w:name="sub_5112"/>
            <w:r>
              <w:rPr>
                <w:sz w:val="24"/>
                <w:szCs w:val="24"/>
              </w:rPr>
              <w:lastRenderedPageBreak/>
              <w:t>- ш</w:t>
            </w:r>
            <w:r w:rsidRPr="007552D1">
              <w:rPr>
                <w:sz w:val="24"/>
                <w:szCs w:val="24"/>
              </w:rPr>
              <w:t>ирина марша лестницы, используемой инвалидами с поражением опорно-двигательного аппарата, должна составлять 1,35 м.</w:t>
            </w:r>
            <w:r w:rsidRPr="00C47BDA">
              <w:rPr>
                <w:b/>
                <w:bCs/>
                <w:sz w:val="24"/>
                <w:szCs w:val="24"/>
              </w:rPr>
              <w:t xml:space="preserve"> СП 59.13330.2016 п. 5.</w:t>
            </w:r>
            <w:r>
              <w:rPr>
                <w:b/>
                <w:bCs/>
                <w:sz w:val="24"/>
                <w:szCs w:val="24"/>
              </w:rPr>
              <w:t>2.24;</w:t>
            </w:r>
          </w:p>
          <w:p w:rsidR="0065425E" w:rsidRDefault="0065425E" w:rsidP="00A34CC9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ширина </w:t>
            </w:r>
            <w:proofErr w:type="spellStart"/>
            <w:r w:rsidRPr="00C47BDA">
              <w:rPr>
                <w:sz w:val="24"/>
                <w:szCs w:val="24"/>
              </w:rPr>
              <w:t>проступей</w:t>
            </w:r>
            <w:proofErr w:type="spellEnd"/>
            <w:r w:rsidRPr="00C47BDA">
              <w:rPr>
                <w:sz w:val="24"/>
                <w:szCs w:val="24"/>
              </w:rPr>
              <w:t xml:space="preserve"> следует принимать от 0,35 до 0,4 м (или кратно этим значениям), высоту </w:t>
            </w:r>
            <w:proofErr w:type="spellStart"/>
            <w:r w:rsidRPr="00C47BDA">
              <w:rPr>
                <w:sz w:val="24"/>
                <w:szCs w:val="24"/>
              </w:rPr>
              <w:t>подступенка</w:t>
            </w:r>
            <w:proofErr w:type="spellEnd"/>
            <w:r w:rsidRPr="00C47BDA">
              <w:rPr>
                <w:sz w:val="24"/>
                <w:szCs w:val="24"/>
              </w:rPr>
              <w:t xml:space="preserve"> - от 0,12 до 0,15 м. Все ступени лестниц в пределах одного марша д</w:t>
            </w:r>
            <w:r>
              <w:rPr>
                <w:sz w:val="24"/>
                <w:szCs w:val="24"/>
              </w:rPr>
              <w:t xml:space="preserve">олжны быть одинаковыми по форме </w:t>
            </w:r>
            <w:r w:rsidRPr="00C47BDA">
              <w:rPr>
                <w:b/>
                <w:bCs/>
                <w:sz w:val="24"/>
                <w:szCs w:val="24"/>
              </w:rPr>
              <w:t>СП 59.13330.2016 п. 5.1.12;</w:t>
            </w:r>
          </w:p>
          <w:p w:rsidR="0065425E" w:rsidRPr="00C47BDA" w:rsidRDefault="0065425E" w:rsidP="00A34C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</w:t>
            </w:r>
            <w:r w:rsidRPr="00C47BDA">
              <w:rPr>
                <w:sz w:val="24"/>
                <w:szCs w:val="24"/>
              </w:rPr>
              <w:t>е следует применять на путях движения инвалидов и МГН сту</w:t>
            </w:r>
            <w:r>
              <w:rPr>
                <w:sz w:val="24"/>
                <w:szCs w:val="24"/>
              </w:rPr>
              <w:t xml:space="preserve">пеней с открытыми </w:t>
            </w:r>
            <w:proofErr w:type="spellStart"/>
            <w:r>
              <w:rPr>
                <w:sz w:val="24"/>
                <w:szCs w:val="24"/>
              </w:rPr>
              <w:t>подступенками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47BDA">
              <w:rPr>
                <w:b/>
                <w:bCs/>
                <w:sz w:val="24"/>
                <w:szCs w:val="24"/>
              </w:rPr>
              <w:t>СП 59.13330.2016 п. 5.1.12;</w:t>
            </w:r>
          </w:p>
          <w:bookmarkEnd w:id="0"/>
          <w:p w:rsidR="0065425E" w:rsidRDefault="0065425E">
            <w:pPr>
              <w:pStyle w:val="ab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 наружные лестницы должны иметь поручни с учетом технических требований к опорным стационарным устройствам по </w:t>
            </w:r>
            <w:hyperlink r:id="rId5" w:history="1">
              <w:r>
                <w:rPr>
                  <w:rStyle w:val="a5"/>
                  <w:b/>
                  <w:bCs/>
                  <w:color w:val="auto"/>
                  <w:sz w:val="24"/>
                  <w:szCs w:val="24"/>
                  <w:u w:val="none"/>
                </w:rPr>
                <w:t xml:space="preserve">ГОСТ </w:t>
              </w:r>
              <w:proofErr w:type="gramStart"/>
              <w:r>
                <w:rPr>
                  <w:rStyle w:val="a5"/>
                  <w:b/>
                  <w:bCs/>
                  <w:color w:val="auto"/>
                  <w:sz w:val="24"/>
                  <w:szCs w:val="24"/>
                  <w:u w:val="none"/>
                </w:rPr>
                <w:t>Р</w:t>
              </w:r>
              <w:proofErr w:type="gramEnd"/>
              <w:r>
                <w:rPr>
                  <w:rStyle w:val="a5"/>
                  <w:b/>
                  <w:bCs/>
                  <w:color w:val="auto"/>
                  <w:sz w:val="24"/>
                  <w:szCs w:val="24"/>
                  <w:u w:val="none"/>
                </w:rPr>
                <w:t xml:space="preserve"> 51261</w:t>
              </w:r>
            </w:hyperlink>
            <w:bookmarkStart w:id="1" w:name="redstr571"/>
            <w:bookmarkEnd w:id="1"/>
            <w:r w:rsidRPr="00A34CC9">
              <w:rPr>
                <w:b/>
                <w:bCs/>
              </w:rPr>
              <w:t>-99</w:t>
            </w:r>
            <w:r w:rsidRPr="00A34CC9">
              <w:rPr>
                <w:b/>
                <w:bCs/>
                <w:sz w:val="24"/>
                <w:szCs w:val="24"/>
              </w:rPr>
              <w:t>;</w:t>
            </w:r>
          </w:p>
          <w:p w:rsidR="0065425E" w:rsidRPr="007552D1" w:rsidRDefault="0065425E" w:rsidP="007552D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7552D1">
              <w:rPr>
                <w:sz w:val="24"/>
                <w:szCs w:val="24"/>
              </w:rPr>
              <w:t xml:space="preserve">оручни лестниц на путях эвакуации в </w:t>
            </w:r>
            <w:r w:rsidRPr="007552D1">
              <w:rPr>
                <w:sz w:val="24"/>
                <w:szCs w:val="24"/>
              </w:rPr>
              <w:lastRenderedPageBreak/>
              <w:t xml:space="preserve">общественных зданиях и сооружениях должны контрастировать с окружающей средой. В условиях темноты они должны иметь </w:t>
            </w:r>
            <w:proofErr w:type="spellStart"/>
            <w:r w:rsidRPr="007552D1">
              <w:rPr>
                <w:sz w:val="24"/>
                <w:szCs w:val="24"/>
              </w:rPr>
              <w:t>яркостный</w:t>
            </w:r>
            <w:proofErr w:type="spellEnd"/>
            <w:r w:rsidRPr="007552D1">
              <w:rPr>
                <w:sz w:val="24"/>
                <w:szCs w:val="24"/>
              </w:rPr>
              <w:t xml:space="preserve"> контраст за счет применения фотолюминесцентных материалов либо источников искусственной подсве</w:t>
            </w:r>
            <w:r>
              <w:rPr>
                <w:sz w:val="24"/>
                <w:szCs w:val="24"/>
              </w:rPr>
              <w:t xml:space="preserve">тки </w:t>
            </w:r>
            <w:r w:rsidRPr="00C47BDA">
              <w:rPr>
                <w:b/>
                <w:bCs/>
                <w:sz w:val="24"/>
                <w:szCs w:val="24"/>
              </w:rPr>
              <w:t xml:space="preserve"> СП 59.13330.2016 п. 5.</w:t>
            </w:r>
            <w:r>
              <w:rPr>
                <w:b/>
                <w:bCs/>
                <w:sz w:val="24"/>
                <w:szCs w:val="24"/>
              </w:rPr>
              <w:t>2.29;</w:t>
            </w:r>
          </w:p>
          <w:p w:rsidR="0065425E" w:rsidRDefault="0065425E" w:rsidP="007552D1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bookmarkStart w:id="2" w:name="sub_6229"/>
            <w:r>
              <w:rPr>
                <w:sz w:val="24"/>
                <w:szCs w:val="24"/>
              </w:rPr>
              <w:t>- н</w:t>
            </w:r>
            <w:r w:rsidRPr="007552D1">
              <w:rPr>
                <w:sz w:val="24"/>
                <w:szCs w:val="24"/>
              </w:rPr>
              <w:t xml:space="preserve">а </w:t>
            </w:r>
            <w:proofErr w:type="spellStart"/>
            <w:r w:rsidRPr="007552D1">
              <w:rPr>
                <w:sz w:val="24"/>
                <w:szCs w:val="24"/>
              </w:rPr>
              <w:t>проступях</w:t>
            </w:r>
            <w:proofErr w:type="spellEnd"/>
            <w:r w:rsidRPr="007552D1">
              <w:rPr>
                <w:sz w:val="24"/>
                <w:szCs w:val="24"/>
              </w:rPr>
              <w:t xml:space="preserve"> верхней и нижней ступеней каждого марша эвакуационных лестниц в общественных и производственных зданиях и сооружениях, доступных МГН, должны быть нанесены контрастные или контрастные фотолюминесцентные полосы в соответствии с требованиями </w:t>
            </w:r>
            <w:r w:rsidRPr="007552D1">
              <w:rPr>
                <w:rStyle w:val="af0"/>
                <w:sz w:val="24"/>
                <w:szCs w:val="24"/>
              </w:rPr>
              <w:t>6.2.8</w:t>
            </w:r>
            <w:r w:rsidRPr="007552D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C47BDA">
              <w:rPr>
                <w:b/>
                <w:bCs/>
                <w:sz w:val="24"/>
                <w:szCs w:val="24"/>
              </w:rPr>
              <w:t xml:space="preserve">СП 59.13330.2016 п. </w:t>
            </w:r>
            <w:bookmarkEnd w:id="2"/>
            <w:r>
              <w:rPr>
                <w:b/>
                <w:bCs/>
                <w:sz w:val="24"/>
                <w:szCs w:val="24"/>
              </w:rPr>
              <w:t>6.2.29;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25E" w:rsidRDefault="0065425E">
            <w:pPr>
              <w:spacing w:line="100" w:lineRule="atLeast"/>
              <w:ind w:left="-45" w:right="-91"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Ремонт</w:t>
            </w:r>
          </w:p>
          <w:p w:rsidR="0065425E" w:rsidRDefault="0065425E">
            <w:pPr>
              <w:spacing w:line="100" w:lineRule="atLeast"/>
              <w:ind w:left="-45" w:right="-91"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ТСР,</w:t>
            </w:r>
          </w:p>
          <w:p w:rsidR="0065425E" w:rsidRDefault="0065425E">
            <w:pPr>
              <w:ind w:left="-45" w:right="-91"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Орг.</w:t>
            </w:r>
          </w:p>
          <w:p w:rsidR="0065425E" w:rsidRDefault="0065425E">
            <w:pPr>
              <w:ind w:left="-45" w:right="-91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ind w:left="-45" w:right="-91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ind w:left="-45" w:right="-91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ind w:left="-45" w:right="-91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ind w:left="-45" w:right="-91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ind w:left="-45" w:right="-91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ind w:left="-45" w:right="-91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ind w:left="-45" w:right="-91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ind w:left="-45" w:right="-91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ind w:left="-45" w:right="-91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ind w:left="-45" w:right="-91" w:firstLine="0"/>
              <w:jc w:val="left"/>
              <w:rPr>
                <w:b/>
                <w:bCs/>
              </w:rPr>
            </w:pPr>
          </w:p>
        </w:tc>
      </w:tr>
      <w:tr w:rsidR="0065425E">
        <w:trPr>
          <w:gridAfter w:val="2"/>
          <w:wAfter w:w="32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25E" w:rsidRPr="00D14BF8" w:rsidRDefault="0065425E" w:rsidP="00055E52">
            <w:pPr>
              <w:spacing w:line="100" w:lineRule="atLeast"/>
              <w:ind w:left="-142" w:right="-108" w:firstLine="0"/>
              <w:jc w:val="center"/>
              <w:rPr>
                <w:sz w:val="24"/>
                <w:szCs w:val="24"/>
              </w:rPr>
            </w:pPr>
            <w:r w:rsidRPr="00D14BF8">
              <w:rPr>
                <w:b/>
                <w:bCs/>
                <w:sz w:val="24"/>
                <w:szCs w:val="24"/>
              </w:rPr>
              <w:lastRenderedPageBreak/>
              <w:t>2.2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25E" w:rsidRPr="00D14BF8" w:rsidRDefault="0065425E" w:rsidP="00055E52">
            <w:pPr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 w:rsidRPr="00D14BF8">
              <w:rPr>
                <w:sz w:val="24"/>
                <w:szCs w:val="24"/>
              </w:rPr>
              <w:t>Пандус (наружный)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25E" w:rsidRPr="00D14BF8" w:rsidRDefault="00D14BF8" w:rsidP="00055E52">
            <w:pPr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 w:rsidRPr="00D14BF8">
              <w:rPr>
                <w:sz w:val="24"/>
                <w:szCs w:val="24"/>
              </w:rPr>
              <w:t>нет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25E" w:rsidRPr="00D14BF8" w:rsidRDefault="0065425E">
            <w:pPr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25E" w:rsidRPr="00D14BF8" w:rsidRDefault="0065425E">
            <w:pPr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25E" w:rsidRPr="00D14BF8" w:rsidRDefault="0065425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25E" w:rsidRPr="00D14BF8" w:rsidRDefault="0065425E">
            <w:pPr>
              <w:snapToGrid w:val="0"/>
              <w:spacing w:line="100" w:lineRule="atLeast"/>
              <w:ind w:left="-30" w:right="-55" w:firstLine="0"/>
              <w:jc w:val="center"/>
              <w:rPr>
                <w:color w:val="2D2D2D"/>
                <w:sz w:val="24"/>
                <w:szCs w:val="24"/>
              </w:rPr>
            </w:pPr>
            <w:r w:rsidRPr="00D14BF8">
              <w:rPr>
                <w:b/>
                <w:bCs/>
                <w:sz w:val="24"/>
                <w:szCs w:val="24"/>
              </w:rPr>
              <w:t>К, О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25E" w:rsidRPr="00D14BF8" w:rsidRDefault="0065425E" w:rsidP="0041754D">
            <w:pPr>
              <w:spacing w:line="100" w:lineRule="atLeast"/>
              <w:ind w:firstLine="0"/>
              <w:jc w:val="left"/>
              <w:rPr>
                <w:color w:val="2D2D2D"/>
                <w:sz w:val="24"/>
                <w:szCs w:val="24"/>
              </w:rPr>
            </w:pPr>
            <w:r w:rsidRPr="00D14BF8">
              <w:rPr>
                <w:sz w:val="24"/>
                <w:szCs w:val="24"/>
              </w:rPr>
              <w:t>- наружный пандус должен иметь уклон не круче 1:20 (5%). При ограниченном участке застройки или наличии подземных коммуникаций перед входом допускается проектировать пандус с уклоном не круче 1:12 (8%) при длине марша не более 6,0 м.</w:t>
            </w:r>
            <w:r w:rsidRPr="00D14BF8">
              <w:rPr>
                <w:b/>
                <w:bCs/>
                <w:color w:val="2D2D2D"/>
                <w:sz w:val="24"/>
                <w:szCs w:val="24"/>
              </w:rPr>
              <w:t xml:space="preserve"> СП 59.13330.2016 п. 6.1.4;</w:t>
            </w:r>
          </w:p>
          <w:p w:rsidR="0065425E" w:rsidRPr="00D14BF8" w:rsidRDefault="0065425E" w:rsidP="004175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bookmarkStart w:id="3" w:name="sub_5115"/>
            <w:proofErr w:type="gramStart"/>
            <w:r w:rsidRPr="00D14BF8">
              <w:rPr>
                <w:sz w:val="24"/>
                <w:szCs w:val="24"/>
              </w:rPr>
              <w:t xml:space="preserve">- длина горизонтальной площадки прямого пандуса должна быть не менее 1,5 м. В верхнем и нижнем окончаниях пандуса следует предусматривать свободные зоны размерами не менее 1,5x1,5 м. Аналогичные площадки (не менее 1,5x1,5 м) должны быть предусмотрены при каждом изменении направления пандуса </w:t>
            </w:r>
            <w:r w:rsidRPr="00D14BF8">
              <w:rPr>
                <w:b/>
                <w:bCs/>
                <w:color w:val="2D2D2D"/>
                <w:sz w:val="24"/>
                <w:szCs w:val="24"/>
              </w:rPr>
              <w:t>СП 59.13330.2016 п. 5.1.15;</w:t>
            </w:r>
            <w:proofErr w:type="gramEnd"/>
          </w:p>
          <w:bookmarkEnd w:id="3"/>
          <w:p w:rsidR="0065425E" w:rsidRPr="00D14BF8" w:rsidRDefault="0065425E" w:rsidP="004175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4BF8">
              <w:rPr>
                <w:sz w:val="24"/>
                <w:szCs w:val="24"/>
              </w:rPr>
              <w:t xml:space="preserve">- пандусы должны иметь двухстороннее ограждение с поручнями на высоте 0,9 и 0,7 м с учетом технических требований к опорным стационарным устройствам. Расстояние между поручнями пандуса одностороннего движения должно быть в пределах 0,9-1,0 м. По продольным краям марша пандуса следует устанавливать бортики высотой не менее 0,05 м. </w:t>
            </w:r>
            <w:r w:rsidRPr="00D14BF8">
              <w:rPr>
                <w:b/>
                <w:bCs/>
                <w:color w:val="2D2D2D"/>
                <w:sz w:val="24"/>
                <w:szCs w:val="24"/>
              </w:rPr>
              <w:t>СП 59.13330.2016 п. 5.1.15;</w:t>
            </w:r>
          </w:p>
          <w:p w:rsidR="0065425E" w:rsidRPr="00D14BF8" w:rsidRDefault="0065425E" w:rsidP="004175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4BF8">
              <w:rPr>
                <w:sz w:val="24"/>
                <w:szCs w:val="24"/>
              </w:rPr>
              <w:t xml:space="preserve">- верхний и нижний поручни пандуса должны находиться в одной вертикальной плоскости </w:t>
            </w:r>
            <w:r w:rsidRPr="00D14BF8">
              <w:rPr>
                <w:b/>
                <w:bCs/>
                <w:color w:val="2D2D2D"/>
                <w:sz w:val="24"/>
                <w:szCs w:val="24"/>
              </w:rPr>
              <w:t>СП 59.13330.2016 п. 5.1.15;</w:t>
            </w:r>
          </w:p>
          <w:p w:rsidR="0065425E" w:rsidRPr="00D14BF8" w:rsidRDefault="0065425E" w:rsidP="004175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4BF8">
              <w:rPr>
                <w:sz w:val="24"/>
                <w:szCs w:val="24"/>
              </w:rPr>
              <w:t xml:space="preserve">- размеры длины и высоты поручней всех лестниц и пандусов допускается изменять </w:t>
            </w:r>
            <w:r w:rsidRPr="00D14BF8">
              <w:rPr>
                <w:sz w:val="24"/>
                <w:szCs w:val="24"/>
              </w:rPr>
              <w:lastRenderedPageBreak/>
              <w:t xml:space="preserve">по месту в пределах ±0,03 м. </w:t>
            </w:r>
            <w:r w:rsidRPr="00D14BF8">
              <w:rPr>
                <w:b/>
                <w:bCs/>
                <w:color w:val="2D2D2D"/>
                <w:sz w:val="24"/>
                <w:szCs w:val="24"/>
              </w:rPr>
              <w:t>СП 59.13330.2016 п. 5.1.15;</w:t>
            </w:r>
          </w:p>
          <w:p w:rsidR="0065425E" w:rsidRPr="00D14BF8" w:rsidRDefault="0065425E" w:rsidP="00C901A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bookmarkStart w:id="4" w:name="sub_5116"/>
            <w:r w:rsidRPr="00D14BF8">
              <w:rPr>
                <w:sz w:val="24"/>
                <w:szCs w:val="24"/>
              </w:rPr>
              <w:t xml:space="preserve">- поверхность пандуса должна быть нескользкой, выделенной цветом или текстурой, контрастной относительно прилегающей поверхности </w:t>
            </w:r>
            <w:r w:rsidRPr="00D14BF8">
              <w:rPr>
                <w:b/>
                <w:bCs/>
                <w:color w:val="2D2D2D"/>
                <w:sz w:val="24"/>
                <w:szCs w:val="24"/>
              </w:rPr>
              <w:t>СП 59.13330.2016 п. 5.1.16;</w:t>
            </w:r>
          </w:p>
          <w:bookmarkEnd w:id="4"/>
          <w:p w:rsidR="0065425E" w:rsidRPr="00D14BF8" w:rsidRDefault="0065425E" w:rsidP="00C901A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4BF8">
              <w:rPr>
                <w:sz w:val="24"/>
                <w:szCs w:val="24"/>
              </w:rPr>
              <w:t>- в качестве поверхности пандуса допускается использовать рифленую поверхность или металлические решетки. Размеры ячеек должны соответствовать требованиям п. 5.1.17.</w:t>
            </w:r>
            <w:r w:rsidRPr="00D14BF8">
              <w:rPr>
                <w:b/>
                <w:bCs/>
                <w:color w:val="2D2D2D"/>
                <w:sz w:val="24"/>
                <w:szCs w:val="24"/>
              </w:rPr>
              <w:t xml:space="preserve"> СП 59.13330.2016 п. 5.1.16;</w:t>
            </w:r>
          </w:p>
          <w:p w:rsidR="0065425E" w:rsidRPr="00D14BF8" w:rsidRDefault="0065425E" w:rsidP="00C901A9">
            <w:pPr>
              <w:pStyle w:val="ab"/>
              <w:spacing w:line="100" w:lineRule="atLeast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14BF8">
              <w:rPr>
                <w:b/>
                <w:bCs/>
                <w:color w:val="2D2D2D"/>
                <w:sz w:val="24"/>
                <w:szCs w:val="24"/>
              </w:rPr>
              <w:t xml:space="preserve">- </w:t>
            </w:r>
            <w:r w:rsidRPr="00D14BF8">
              <w:rPr>
                <w:color w:val="2D2D2D"/>
                <w:sz w:val="24"/>
                <w:szCs w:val="24"/>
              </w:rPr>
              <w:t>предусмотреть освещение всех участков зоны, независимое от уличного освещения.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25E" w:rsidRDefault="0065425E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Ремонт</w:t>
            </w:r>
          </w:p>
          <w:p w:rsidR="0065425E" w:rsidRDefault="0065425E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ТСР,</w:t>
            </w:r>
          </w:p>
          <w:p w:rsidR="0065425E" w:rsidRDefault="0065425E">
            <w:pPr>
              <w:snapToGrid w:val="0"/>
              <w:spacing w:line="240" w:lineRule="auto"/>
              <w:ind w:firstLine="0"/>
              <w:jc w:val="left"/>
            </w:pPr>
            <w:r>
              <w:rPr>
                <w:b/>
                <w:bCs/>
                <w:sz w:val="24"/>
                <w:szCs w:val="24"/>
              </w:rPr>
              <w:t>Орг.</w:t>
            </w:r>
          </w:p>
        </w:tc>
      </w:tr>
      <w:tr w:rsidR="0065425E">
        <w:trPr>
          <w:gridAfter w:val="2"/>
          <w:wAfter w:w="32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25E" w:rsidRDefault="0065425E" w:rsidP="00055E52">
            <w:pPr>
              <w:spacing w:line="100" w:lineRule="atLeast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2.3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25E" w:rsidRDefault="0065425E" w:rsidP="00055E52">
            <w:pPr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Входная площадка (перед дверью)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25E" w:rsidRDefault="0065425E" w:rsidP="00055E52">
            <w:pPr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25E" w:rsidRDefault="0065425E">
            <w:pPr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25E" w:rsidRPr="00513B94" w:rsidRDefault="0065425E">
            <w:pPr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25E" w:rsidRDefault="0065425E" w:rsidP="00047A9E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7A9E">
              <w:rPr>
                <w:b/>
                <w:bCs/>
                <w:sz w:val="24"/>
                <w:szCs w:val="24"/>
              </w:rPr>
              <w:t>Эвакуационный выход №1</w:t>
            </w:r>
            <w:r w:rsidR="00EC5963">
              <w:rPr>
                <w:b/>
                <w:bCs/>
                <w:sz w:val="24"/>
                <w:szCs w:val="24"/>
              </w:rPr>
              <w:t>(центральный вход)</w:t>
            </w:r>
          </w:p>
          <w:p w:rsidR="0065425E" w:rsidRDefault="0065425E">
            <w:pPr>
              <w:spacing w:line="10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размер площадки </w:t>
            </w:r>
            <w:r w:rsidR="00061397">
              <w:rPr>
                <w:sz w:val="24"/>
                <w:szCs w:val="24"/>
              </w:rPr>
              <w:t>1,9</w:t>
            </w:r>
            <w:r>
              <w:rPr>
                <w:sz w:val="24"/>
                <w:szCs w:val="24"/>
              </w:rPr>
              <w:t>*</w:t>
            </w:r>
            <w:r w:rsidR="00061397">
              <w:rPr>
                <w:sz w:val="24"/>
                <w:szCs w:val="24"/>
              </w:rPr>
              <w:t>2,5</w:t>
            </w:r>
            <w:r>
              <w:rPr>
                <w:sz w:val="24"/>
                <w:szCs w:val="24"/>
              </w:rPr>
              <w:t>м.;</w:t>
            </w:r>
          </w:p>
          <w:p w:rsidR="0065425E" w:rsidRDefault="0065425E">
            <w:pPr>
              <w:spacing w:line="100" w:lineRule="atLeast"/>
              <w:ind w:firstLine="0"/>
              <w:jc w:val="left"/>
              <w:rPr>
                <w:color w:val="2D2D2D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высота площадки </w:t>
            </w:r>
            <w:r w:rsidR="00061397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 xml:space="preserve"> см.;</w:t>
            </w:r>
          </w:p>
          <w:p w:rsidR="0065425E" w:rsidRDefault="0065425E" w:rsidP="00047A9E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7A9E">
              <w:rPr>
                <w:b/>
                <w:bCs/>
                <w:sz w:val="24"/>
                <w:szCs w:val="24"/>
              </w:rPr>
              <w:t>Эвакуационный выход №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EC5963">
              <w:rPr>
                <w:b/>
                <w:bCs/>
                <w:sz w:val="24"/>
                <w:szCs w:val="24"/>
              </w:rPr>
              <w:t xml:space="preserve"> (рядом с кабинетом завхоза)</w:t>
            </w:r>
          </w:p>
          <w:p w:rsidR="0065425E" w:rsidRDefault="0065425E" w:rsidP="00047A9E">
            <w:pPr>
              <w:spacing w:line="10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размер площадки </w:t>
            </w:r>
            <w:r w:rsidR="00061397">
              <w:rPr>
                <w:sz w:val="24"/>
                <w:szCs w:val="24"/>
              </w:rPr>
              <w:t>2,1</w:t>
            </w:r>
            <w:r>
              <w:rPr>
                <w:sz w:val="24"/>
                <w:szCs w:val="24"/>
              </w:rPr>
              <w:t>*</w:t>
            </w:r>
            <w:r w:rsidR="00061397">
              <w:rPr>
                <w:sz w:val="24"/>
                <w:szCs w:val="24"/>
              </w:rPr>
              <w:t>1,57</w:t>
            </w:r>
            <w:r>
              <w:rPr>
                <w:sz w:val="24"/>
                <w:szCs w:val="24"/>
              </w:rPr>
              <w:t>м.;</w:t>
            </w:r>
          </w:p>
          <w:p w:rsidR="0065425E" w:rsidRDefault="0065425E" w:rsidP="00047A9E">
            <w:pPr>
              <w:spacing w:line="100" w:lineRule="atLeast"/>
              <w:ind w:firstLine="0"/>
              <w:jc w:val="left"/>
              <w:rPr>
                <w:color w:val="2D2D2D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высота площадки </w:t>
            </w:r>
            <w:r w:rsidR="00061397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 xml:space="preserve"> см.;</w:t>
            </w:r>
          </w:p>
          <w:p w:rsidR="0065425E" w:rsidRDefault="0065425E" w:rsidP="00047A9E">
            <w:pPr>
              <w:pStyle w:val="a0"/>
              <w:spacing w:after="0" w:line="240" w:lineRule="auto"/>
              <w:ind w:firstLine="0"/>
              <w:jc w:val="left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 xml:space="preserve">- отсутствует </w:t>
            </w:r>
            <w:proofErr w:type="spellStart"/>
            <w:r>
              <w:rPr>
                <w:color w:val="2D2D2D"/>
                <w:sz w:val="24"/>
                <w:szCs w:val="24"/>
              </w:rPr>
              <w:t>антискользящее</w:t>
            </w:r>
            <w:proofErr w:type="spellEnd"/>
            <w:r>
              <w:rPr>
                <w:color w:val="2D2D2D"/>
                <w:sz w:val="24"/>
                <w:szCs w:val="24"/>
              </w:rPr>
              <w:t xml:space="preserve"> покрытие.</w:t>
            </w:r>
          </w:p>
          <w:p w:rsidR="0065425E" w:rsidRDefault="0065425E" w:rsidP="00047A9E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7A9E">
              <w:rPr>
                <w:b/>
                <w:bCs/>
                <w:sz w:val="24"/>
                <w:szCs w:val="24"/>
              </w:rPr>
              <w:t>Эвакуационный выход №</w:t>
            </w:r>
            <w:r w:rsidR="00061397">
              <w:rPr>
                <w:b/>
                <w:bCs/>
                <w:sz w:val="24"/>
                <w:szCs w:val="24"/>
              </w:rPr>
              <w:t xml:space="preserve"> 3</w:t>
            </w:r>
            <w:r w:rsidR="00EC5963">
              <w:rPr>
                <w:b/>
                <w:bCs/>
                <w:sz w:val="24"/>
                <w:szCs w:val="24"/>
              </w:rPr>
              <w:t xml:space="preserve"> (рядом с кабинетом директора)</w:t>
            </w:r>
          </w:p>
          <w:p w:rsidR="0065425E" w:rsidRDefault="0065425E" w:rsidP="00047A9E">
            <w:pPr>
              <w:spacing w:line="10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размер площадки </w:t>
            </w:r>
            <w:r w:rsidR="00EC5963">
              <w:rPr>
                <w:sz w:val="24"/>
                <w:szCs w:val="24"/>
              </w:rPr>
              <w:t>1,9</w:t>
            </w:r>
            <w:r>
              <w:rPr>
                <w:sz w:val="24"/>
                <w:szCs w:val="24"/>
              </w:rPr>
              <w:t>*</w:t>
            </w:r>
            <w:r w:rsidR="00EC5963">
              <w:rPr>
                <w:sz w:val="24"/>
                <w:szCs w:val="24"/>
              </w:rPr>
              <w:t>3,8</w:t>
            </w:r>
            <w:r>
              <w:rPr>
                <w:sz w:val="24"/>
                <w:szCs w:val="24"/>
              </w:rPr>
              <w:t>м.;</w:t>
            </w:r>
          </w:p>
          <w:p w:rsidR="0065425E" w:rsidRDefault="0065425E" w:rsidP="00047A9E">
            <w:pPr>
              <w:spacing w:line="100" w:lineRule="atLeast"/>
              <w:ind w:firstLine="0"/>
              <w:jc w:val="left"/>
              <w:rPr>
                <w:color w:val="2D2D2D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высота площадки </w:t>
            </w:r>
            <w:r w:rsidR="00EC5963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 xml:space="preserve"> см.;</w:t>
            </w:r>
          </w:p>
          <w:p w:rsidR="0065425E" w:rsidRDefault="0065425E" w:rsidP="00447CFD">
            <w:pPr>
              <w:pStyle w:val="a0"/>
              <w:spacing w:after="0" w:line="240" w:lineRule="auto"/>
              <w:ind w:firstLine="0"/>
              <w:jc w:val="left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 xml:space="preserve">- отсутствует </w:t>
            </w:r>
            <w:proofErr w:type="spellStart"/>
            <w:r>
              <w:rPr>
                <w:color w:val="2D2D2D"/>
                <w:sz w:val="24"/>
                <w:szCs w:val="24"/>
              </w:rPr>
              <w:t>антискользящее</w:t>
            </w:r>
            <w:proofErr w:type="spellEnd"/>
            <w:r>
              <w:rPr>
                <w:color w:val="2D2D2D"/>
                <w:sz w:val="24"/>
                <w:szCs w:val="24"/>
              </w:rPr>
              <w:t xml:space="preserve"> покрытие.</w:t>
            </w:r>
          </w:p>
          <w:p w:rsidR="00EC5963" w:rsidRDefault="00EC5963" w:rsidP="00EC596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7A9E">
              <w:rPr>
                <w:b/>
                <w:bCs/>
                <w:sz w:val="24"/>
                <w:szCs w:val="24"/>
              </w:rPr>
              <w:t>Эвакуационный выход №</w:t>
            </w:r>
            <w:r>
              <w:rPr>
                <w:b/>
                <w:bCs/>
                <w:sz w:val="24"/>
                <w:szCs w:val="24"/>
              </w:rPr>
              <w:t xml:space="preserve"> 4 (рядом с группой «Воробышки»</w:t>
            </w:r>
            <w:r w:rsidR="00C00F66">
              <w:rPr>
                <w:b/>
                <w:bCs/>
                <w:sz w:val="24"/>
                <w:szCs w:val="24"/>
              </w:rPr>
              <w:t xml:space="preserve"> и Зимним садом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  <w:p w:rsidR="00EC5963" w:rsidRDefault="00EC5963" w:rsidP="00EC5963">
            <w:pPr>
              <w:spacing w:line="10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размер площадки </w:t>
            </w:r>
            <w:r w:rsidR="00C00F66">
              <w:rPr>
                <w:sz w:val="24"/>
                <w:szCs w:val="24"/>
              </w:rPr>
              <w:t>2,55</w:t>
            </w:r>
            <w:r>
              <w:rPr>
                <w:sz w:val="24"/>
                <w:szCs w:val="24"/>
              </w:rPr>
              <w:t>*</w:t>
            </w:r>
            <w:r w:rsidR="00C00F66">
              <w:rPr>
                <w:sz w:val="24"/>
                <w:szCs w:val="24"/>
              </w:rPr>
              <w:t>2,3 м</w:t>
            </w:r>
            <w:r>
              <w:rPr>
                <w:sz w:val="24"/>
                <w:szCs w:val="24"/>
              </w:rPr>
              <w:t>.;</w:t>
            </w:r>
          </w:p>
          <w:p w:rsidR="00EC5963" w:rsidRDefault="00EC5963" w:rsidP="00EC5963">
            <w:pPr>
              <w:spacing w:line="100" w:lineRule="atLeast"/>
              <w:ind w:firstLine="0"/>
              <w:jc w:val="left"/>
              <w:rPr>
                <w:color w:val="2D2D2D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высота площадки </w:t>
            </w:r>
            <w:r w:rsidR="00C00F66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 xml:space="preserve"> см.;</w:t>
            </w:r>
          </w:p>
          <w:p w:rsidR="00EC5963" w:rsidRDefault="00EC5963" w:rsidP="00EC5963">
            <w:pPr>
              <w:pStyle w:val="a0"/>
              <w:spacing w:after="0" w:line="240" w:lineRule="auto"/>
              <w:ind w:firstLine="0"/>
              <w:jc w:val="left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lastRenderedPageBreak/>
              <w:t xml:space="preserve">- отсутствует </w:t>
            </w:r>
            <w:proofErr w:type="spellStart"/>
            <w:r>
              <w:rPr>
                <w:color w:val="2D2D2D"/>
                <w:sz w:val="24"/>
                <w:szCs w:val="24"/>
              </w:rPr>
              <w:t>антискользящее</w:t>
            </w:r>
            <w:proofErr w:type="spellEnd"/>
            <w:r>
              <w:rPr>
                <w:color w:val="2D2D2D"/>
                <w:sz w:val="24"/>
                <w:szCs w:val="24"/>
              </w:rPr>
              <w:t xml:space="preserve"> покрытие.</w:t>
            </w:r>
          </w:p>
          <w:p w:rsidR="00D53531" w:rsidRDefault="00D53531" w:rsidP="00D53531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7A9E">
              <w:rPr>
                <w:b/>
                <w:bCs/>
                <w:sz w:val="24"/>
                <w:szCs w:val="24"/>
              </w:rPr>
              <w:t>Эвакуационный выход №</w:t>
            </w:r>
            <w:r>
              <w:rPr>
                <w:b/>
                <w:bCs/>
                <w:sz w:val="24"/>
                <w:szCs w:val="24"/>
              </w:rPr>
              <w:t xml:space="preserve"> 5 (из музыкального зала)</w:t>
            </w:r>
          </w:p>
          <w:p w:rsidR="00D53531" w:rsidRDefault="00D53531" w:rsidP="00D53531">
            <w:pPr>
              <w:spacing w:line="10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размер площадки 2,40*2,3 м.;</w:t>
            </w:r>
          </w:p>
          <w:p w:rsidR="00D53531" w:rsidRDefault="00D53531" w:rsidP="00D53531">
            <w:pPr>
              <w:spacing w:line="100" w:lineRule="atLeast"/>
              <w:ind w:firstLine="0"/>
              <w:jc w:val="left"/>
              <w:rPr>
                <w:color w:val="2D2D2D"/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высота площадки 70 см.;</w:t>
            </w:r>
          </w:p>
          <w:p w:rsidR="00D53531" w:rsidRDefault="00D53531" w:rsidP="00D53531">
            <w:pPr>
              <w:pStyle w:val="a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 xml:space="preserve">- отсутствует </w:t>
            </w:r>
            <w:proofErr w:type="spellStart"/>
            <w:r>
              <w:rPr>
                <w:color w:val="2D2D2D"/>
                <w:sz w:val="24"/>
                <w:szCs w:val="24"/>
              </w:rPr>
              <w:t>антискользящее</w:t>
            </w:r>
            <w:proofErr w:type="spellEnd"/>
            <w:r>
              <w:rPr>
                <w:color w:val="2D2D2D"/>
                <w:sz w:val="24"/>
                <w:szCs w:val="24"/>
              </w:rPr>
              <w:t xml:space="preserve"> покрытие.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25E" w:rsidRDefault="0065425E">
            <w:pPr>
              <w:pStyle w:val="16"/>
              <w:ind w:left="-30" w:right="-55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К, О, С, Г, У</w:t>
            </w:r>
          </w:p>
          <w:p w:rsidR="0065425E" w:rsidRDefault="0065425E">
            <w:pPr>
              <w:pStyle w:val="16"/>
              <w:ind w:left="-30" w:right="-55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pStyle w:val="16"/>
              <w:ind w:left="-30" w:right="-55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pStyle w:val="16"/>
              <w:ind w:left="-30" w:right="-55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pStyle w:val="16"/>
              <w:ind w:left="-30" w:right="-55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25E" w:rsidRDefault="0065425E" w:rsidP="00645055">
            <w:pPr>
              <w:pStyle w:val="a0"/>
              <w:spacing w:after="0" w:line="100" w:lineRule="atLeast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поверхности покрытий входных площадок должны быть твердыми, не допускать скольжения при намокании</w:t>
            </w:r>
            <w:bookmarkStart w:id="5" w:name="redstr362"/>
            <w:bookmarkEnd w:id="5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СП 59.13330. 2016 п. 6.1.4;</w:t>
            </w:r>
          </w:p>
          <w:p w:rsidR="0065425E" w:rsidRDefault="0065425E" w:rsidP="002C04C3">
            <w:pPr>
              <w:pStyle w:val="a0"/>
              <w:spacing w:after="0" w:line="100" w:lineRule="atLeast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2C04C3">
              <w:rPr>
                <w:sz w:val="24"/>
                <w:szCs w:val="24"/>
              </w:rPr>
              <w:t>- не допускается применение одиночных ступеней, они должны быть оборудованы пандусом в соответствии с требованиями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C04C3">
              <w:rPr>
                <w:sz w:val="24"/>
                <w:szCs w:val="24"/>
              </w:rPr>
              <w:t xml:space="preserve">(СП 59.13330. 2016 п. 5.1.15 и </w:t>
            </w:r>
            <w:r>
              <w:rPr>
                <w:sz w:val="24"/>
                <w:szCs w:val="24"/>
              </w:rPr>
              <w:t>п. 6.1.2</w:t>
            </w:r>
            <w:r w:rsidRPr="002C04C3">
              <w:rPr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СП 59.13330. 2016 п. 6.1.2;</w:t>
            </w:r>
          </w:p>
          <w:p w:rsidR="0065425E" w:rsidRDefault="0065425E" w:rsidP="00645055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предусмотреть освещение всех участков зоны, независимое от уличного освещения.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25E" w:rsidRDefault="0065425E">
            <w:pPr>
              <w:spacing w:line="100" w:lineRule="atLeast"/>
              <w:ind w:left="-45" w:right="-91"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Ремонт,</w:t>
            </w:r>
          </w:p>
          <w:p w:rsidR="0065425E" w:rsidRDefault="0065425E">
            <w:pPr>
              <w:spacing w:line="100" w:lineRule="atLeast"/>
              <w:ind w:left="-45" w:right="-91"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ТСР,</w:t>
            </w:r>
          </w:p>
          <w:p w:rsidR="0065425E" w:rsidRDefault="0065425E">
            <w:pPr>
              <w:spacing w:line="100" w:lineRule="atLeast"/>
              <w:ind w:left="-45" w:right="-91"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Орг.</w:t>
            </w:r>
          </w:p>
          <w:p w:rsidR="0065425E" w:rsidRDefault="0065425E">
            <w:pPr>
              <w:spacing w:line="100" w:lineRule="atLeast"/>
              <w:ind w:left="-45" w:right="-91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spacing w:line="100" w:lineRule="atLeast"/>
              <w:ind w:left="-45" w:right="-91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spacing w:line="100" w:lineRule="atLeast"/>
              <w:ind w:left="-45" w:right="-91" w:firstLine="0"/>
              <w:jc w:val="left"/>
              <w:rPr>
                <w:b/>
                <w:bCs/>
              </w:rPr>
            </w:pPr>
          </w:p>
        </w:tc>
      </w:tr>
      <w:tr w:rsidR="0065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25E" w:rsidRDefault="0065425E" w:rsidP="00055E52">
            <w:pPr>
              <w:spacing w:line="100" w:lineRule="atLeast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2.4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25E" w:rsidRDefault="0065425E" w:rsidP="00055E52">
            <w:pPr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Дверь</w:t>
            </w:r>
          </w:p>
          <w:p w:rsidR="0065425E" w:rsidRDefault="0065425E" w:rsidP="00055E52">
            <w:pPr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(входная)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25E" w:rsidRDefault="0065425E" w:rsidP="00055E52">
            <w:pPr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25E" w:rsidRDefault="0065425E">
            <w:pPr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25E" w:rsidRDefault="0065425E">
            <w:pPr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</w:p>
          <w:p w:rsidR="0065425E" w:rsidRDefault="0065425E">
            <w:pPr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</w:p>
          <w:p w:rsidR="0065425E" w:rsidRDefault="0065425E">
            <w:pPr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</w:p>
          <w:p w:rsidR="0065425E" w:rsidRDefault="0065425E">
            <w:pPr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</w:p>
          <w:p w:rsidR="0065425E" w:rsidRDefault="0065425E" w:rsidP="00334913">
            <w:pPr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76" w:rsidRDefault="00FC2E76" w:rsidP="00FC2E76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7A9E">
              <w:rPr>
                <w:b/>
                <w:bCs/>
                <w:sz w:val="24"/>
                <w:szCs w:val="24"/>
              </w:rPr>
              <w:t>Эвакуационный выход №1</w:t>
            </w:r>
            <w:r>
              <w:rPr>
                <w:b/>
                <w:bCs/>
                <w:sz w:val="24"/>
                <w:szCs w:val="24"/>
              </w:rPr>
              <w:t>(центральный вход)</w:t>
            </w:r>
          </w:p>
          <w:p w:rsidR="0065425E" w:rsidRDefault="0065425E">
            <w:pPr>
              <w:pStyle w:val="a0"/>
              <w:spacing w:after="0" w:line="240" w:lineRule="auto"/>
              <w:ind w:firstLine="0"/>
              <w:jc w:val="left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 xml:space="preserve">- ширина двери </w:t>
            </w:r>
            <w:r w:rsidR="00C00F66">
              <w:rPr>
                <w:color w:val="2D2D2D"/>
                <w:sz w:val="24"/>
                <w:szCs w:val="24"/>
              </w:rPr>
              <w:t>0,8</w:t>
            </w:r>
            <w:r>
              <w:rPr>
                <w:color w:val="2D2D2D"/>
                <w:sz w:val="24"/>
                <w:szCs w:val="24"/>
              </w:rPr>
              <w:t xml:space="preserve"> м.;</w:t>
            </w:r>
          </w:p>
          <w:p w:rsidR="0065425E" w:rsidRDefault="0065425E">
            <w:pPr>
              <w:pStyle w:val="a0"/>
              <w:spacing w:after="0" w:line="240" w:lineRule="auto"/>
              <w:ind w:firstLine="0"/>
              <w:jc w:val="left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 xml:space="preserve">- высота порога </w:t>
            </w:r>
            <w:r w:rsidR="00C00F66">
              <w:rPr>
                <w:color w:val="2D2D2D"/>
                <w:sz w:val="24"/>
                <w:szCs w:val="24"/>
              </w:rPr>
              <w:t>8</w:t>
            </w:r>
            <w:r>
              <w:rPr>
                <w:color w:val="2D2D2D"/>
                <w:sz w:val="24"/>
                <w:szCs w:val="24"/>
              </w:rPr>
              <w:t xml:space="preserve"> см.;</w:t>
            </w:r>
          </w:p>
          <w:p w:rsidR="0065425E" w:rsidRDefault="0065425E" w:rsidP="00CB551C">
            <w:pPr>
              <w:pStyle w:val="a0"/>
              <w:spacing w:after="0" w:line="240" w:lineRule="auto"/>
              <w:ind w:firstLine="0"/>
              <w:jc w:val="left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- полотно двери не имеет контрастную маркировку со стеной.</w:t>
            </w:r>
          </w:p>
          <w:p w:rsidR="0065425E" w:rsidRDefault="0065425E" w:rsidP="00447CFD">
            <w:pPr>
              <w:widowControl w:val="0"/>
              <w:autoSpaceDE w:val="0"/>
              <w:spacing w:line="240" w:lineRule="auto"/>
              <w:ind w:firstLine="0"/>
              <w:jc w:val="left"/>
              <w:rPr>
                <w:color w:val="2D2D2D"/>
                <w:sz w:val="24"/>
                <w:szCs w:val="24"/>
              </w:rPr>
            </w:pPr>
            <w:r w:rsidRPr="00047A9E">
              <w:rPr>
                <w:b/>
                <w:bCs/>
                <w:sz w:val="24"/>
                <w:szCs w:val="24"/>
              </w:rPr>
              <w:t>Эвакуационный выход №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2A2B54">
              <w:rPr>
                <w:b/>
                <w:bCs/>
                <w:sz w:val="24"/>
                <w:szCs w:val="24"/>
              </w:rPr>
              <w:t xml:space="preserve"> (рядом с кабинетом завхоза)</w:t>
            </w:r>
          </w:p>
          <w:p w:rsidR="0065425E" w:rsidRDefault="0065425E" w:rsidP="00447CFD">
            <w:pPr>
              <w:pStyle w:val="a0"/>
              <w:spacing w:after="0" w:line="240" w:lineRule="auto"/>
              <w:ind w:firstLine="0"/>
              <w:jc w:val="left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 xml:space="preserve">- ширина двери </w:t>
            </w:r>
            <w:r w:rsidR="00C00F66">
              <w:rPr>
                <w:color w:val="2D2D2D"/>
                <w:sz w:val="24"/>
                <w:szCs w:val="24"/>
              </w:rPr>
              <w:t>0,8</w:t>
            </w:r>
            <w:r>
              <w:rPr>
                <w:color w:val="2D2D2D"/>
                <w:sz w:val="24"/>
                <w:szCs w:val="24"/>
              </w:rPr>
              <w:t>м.;</w:t>
            </w:r>
          </w:p>
          <w:p w:rsidR="0065425E" w:rsidRDefault="0065425E" w:rsidP="00447CFD">
            <w:pPr>
              <w:pStyle w:val="a0"/>
              <w:spacing w:after="0" w:line="240" w:lineRule="auto"/>
              <w:ind w:firstLine="0"/>
              <w:jc w:val="left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 xml:space="preserve">- высота порога </w:t>
            </w:r>
            <w:r w:rsidR="00C00F66">
              <w:rPr>
                <w:color w:val="2D2D2D"/>
                <w:sz w:val="24"/>
                <w:szCs w:val="24"/>
              </w:rPr>
              <w:t>6</w:t>
            </w:r>
            <w:r>
              <w:rPr>
                <w:color w:val="2D2D2D"/>
                <w:sz w:val="24"/>
                <w:szCs w:val="24"/>
              </w:rPr>
              <w:t xml:space="preserve"> см.;</w:t>
            </w:r>
          </w:p>
          <w:p w:rsidR="0065425E" w:rsidRDefault="0065425E" w:rsidP="00447CFD">
            <w:pPr>
              <w:pStyle w:val="a0"/>
              <w:spacing w:after="0" w:line="240" w:lineRule="auto"/>
              <w:ind w:firstLine="0"/>
              <w:jc w:val="left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- полотно двери не имеет контрастную маркировку со стеной.</w:t>
            </w:r>
          </w:p>
          <w:p w:rsidR="0065425E" w:rsidRDefault="0065425E" w:rsidP="00447CFD">
            <w:pPr>
              <w:widowControl w:val="0"/>
              <w:autoSpaceDE w:val="0"/>
              <w:spacing w:line="240" w:lineRule="auto"/>
              <w:ind w:firstLine="0"/>
              <w:jc w:val="left"/>
              <w:rPr>
                <w:color w:val="2D2D2D"/>
                <w:sz w:val="24"/>
                <w:szCs w:val="24"/>
              </w:rPr>
            </w:pPr>
            <w:r w:rsidRPr="00047A9E">
              <w:rPr>
                <w:b/>
                <w:bCs/>
                <w:sz w:val="24"/>
                <w:szCs w:val="24"/>
              </w:rPr>
              <w:t>Эвакуационный выход №</w:t>
            </w:r>
            <w:r w:rsidR="00C00F66">
              <w:rPr>
                <w:b/>
                <w:bCs/>
                <w:sz w:val="24"/>
                <w:szCs w:val="24"/>
              </w:rPr>
              <w:t>3</w:t>
            </w:r>
            <w:r w:rsidR="002A2B54">
              <w:rPr>
                <w:b/>
                <w:bCs/>
                <w:sz w:val="24"/>
                <w:szCs w:val="24"/>
              </w:rPr>
              <w:t xml:space="preserve"> (рядом с кабинетом директора)</w:t>
            </w:r>
          </w:p>
          <w:p w:rsidR="0065425E" w:rsidRDefault="0065425E" w:rsidP="00447CFD">
            <w:pPr>
              <w:pStyle w:val="a0"/>
              <w:spacing w:after="0" w:line="240" w:lineRule="auto"/>
              <w:ind w:firstLine="0"/>
              <w:jc w:val="left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 xml:space="preserve">- ширина двери </w:t>
            </w:r>
            <w:r w:rsidR="00C00F66">
              <w:rPr>
                <w:color w:val="2D2D2D"/>
                <w:sz w:val="24"/>
                <w:szCs w:val="24"/>
              </w:rPr>
              <w:t>0,85</w:t>
            </w:r>
            <w:r>
              <w:rPr>
                <w:color w:val="2D2D2D"/>
                <w:sz w:val="24"/>
                <w:szCs w:val="24"/>
              </w:rPr>
              <w:t xml:space="preserve"> м.;</w:t>
            </w:r>
          </w:p>
          <w:p w:rsidR="0065425E" w:rsidRDefault="0065425E" w:rsidP="00447CFD">
            <w:pPr>
              <w:pStyle w:val="a0"/>
              <w:spacing w:after="0" w:line="240" w:lineRule="auto"/>
              <w:ind w:firstLine="0"/>
              <w:jc w:val="left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 xml:space="preserve">- высота порога </w:t>
            </w:r>
            <w:r w:rsidR="00C00F66">
              <w:rPr>
                <w:color w:val="2D2D2D"/>
                <w:sz w:val="24"/>
                <w:szCs w:val="24"/>
              </w:rPr>
              <w:t>6</w:t>
            </w:r>
            <w:r>
              <w:rPr>
                <w:color w:val="2D2D2D"/>
                <w:sz w:val="24"/>
                <w:szCs w:val="24"/>
              </w:rPr>
              <w:t>см.;</w:t>
            </w:r>
          </w:p>
          <w:p w:rsidR="0065425E" w:rsidRDefault="0065425E" w:rsidP="00447CFD">
            <w:pPr>
              <w:pStyle w:val="a0"/>
              <w:spacing w:after="0" w:line="240" w:lineRule="auto"/>
              <w:ind w:firstLine="0"/>
              <w:jc w:val="left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- полотно двери не имеет контрастную маркировку со стеной.</w:t>
            </w:r>
          </w:p>
          <w:p w:rsidR="00C00F66" w:rsidRPr="00C60B7D" w:rsidRDefault="00C00F66" w:rsidP="00C00F66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7A9E">
              <w:rPr>
                <w:b/>
                <w:bCs/>
                <w:sz w:val="24"/>
                <w:szCs w:val="24"/>
              </w:rPr>
              <w:t>Эвакуационный выход №</w:t>
            </w:r>
            <w:r>
              <w:rPr>
                <w:b/>
                <w:bCs/>
                <w:sz w:val="24"/>
                <w:szCs w:val="24"/>
              </w:rPr>
              <w:t>4</w:t>
            </w:r>
            <w:r w:rsidR="00C60B7D">
              <w:rPr>
                <w:b/>
                <w:bCs/>
                <w:sz w:val="24"/>
                <w:szCs w:val="24"/>
              </w:rPr>
              <w:t xml:space="preserve"> </w:t>
            </w:r>
            <w:r w:rsidR="002A2B54">
              <w:rPr>
                <w:b/>
                <w:bCs/>
                <w:sz w:val="24"/>
                <w:szCs w:val="24"/>
              </w:rPr>
              <w:t>(рядом с группой «Воробышки» и зимним садом)</w:t>
            </w:r>
          </w:p>
          <w:p w:rsidR="00C00F66" w:rsidRDefault="00C00F66" w:rsidP="00C00F66">
            <w:pPr>
              <w:pStyle w:val="a0"/>
              <w:spacing w:after="0" w:line="240" w:lineRule="auto"/>
              <w:ind w:firstLine="0"/>
              <w:jc w:val="left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- ширина двери 0,85 м.;</w:t>
            </w:r>
          </w:p>
          <w:p w:rsidR="00C00F66" w:rsidRDefault="00C00F66" w:rsidP="00C00F66">
            <w:pPr>
              <w:pStyle w:val="a0"/>
              <w:spacing w:after="0" w:line="240" w:lineRule="auto"/>
              <w:ind w:firstLine="0"/>
              <w:jc w:val="left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 xml:space="preserve">- высота порога </w:t>
            </w:r>
            <w:r w:rsidR="00C60B7D">
              <w:rPr>
                <w:color w:val="2D2D2D"/>
                <w:sz w:val="24"/>
                <w:szCs w:val="24"/>
              </w:rPr>
              <w:t xml:space="preserve">8 </w:t>
            </w:r>
            <w:r>
              <w:rPr>
                <w:color w:val="2D2D2D"/>
                <w:sz w:val="24"/>
                <w:szCs w:val="24"/>
              </w:rPr>
              <w:t>см.;</w:t>
            </w:r>
          </w:p>
          <w:p w:rsidR="00C00F66" w:rsidRDefault="00C00F66" w:rsidP="00C00F66">
            <w:pPr>
              <w:pStyle w:val="a0"/>
              <w:spacing w:after="0" w:line="240" w:lineRule="auto"/>
              <w:ind w:firstLine="0"/>
              <w:jc w:val="left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- полотно двери не имеет контрастную маркировку со стеной.</w:t>
            </w:r>
          </w:p>
          <w:p w:rsidR="0065425E" w:rsidRDefault="0065425E">
            <w:pPr>
              <w:widowControl w:val="0"/>
              <w:spacing w:line="100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FC2E76" w:rsidRPr="00C60B7D" w:rsidRDefault="00FC2E76" w:rsidP="00FC2E76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7A9E">
              <w:rPr>
                <w:b/>
                <w:bCs/>
                <w:sz w:val="24"/>
                <w:szCs w:val="24"/>
              </w:rPr>
              <w:t>Эвакуационный выход №</w:t>
            </w:r>
            <w:r>
              <w:rPr>
                <w:b/>
                <w:bCs/>
                <w:sz w:val="24"/>
                <w:szCs w:val="24"/>
              </w:rPr>
              <w:t xml:space="preserve">5 </w:t>
            </w:r>
            <w:r w:rsidR="002A2B54">
              <w:rPr>
                <w:b/>
                <w:bCs/>
                <w:sz w:val="24"/>
                <w:szCs w:val="24"/>
              </w:rPr>
              <w:t>(из музыкального зала)</w:t>
            </w:r>
          </w:p>
          <w:p w:rsidR="00FC2E76" w:rsidRDefault="00FC2E76" w:rsidP="00FC2E76">
            <w:pPr>
              <w:pStyle w:val="a0"/>
              <w:spacing w:after="0" w:line="240" w:lineRule="auto"/>
              <w:ind w:firstLine="0"/>
              <w:jc w:val="left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lastRenderedPageBreak/>
              <w:t>- ширина двери 1,1 м.;</w:t>
            </w:r>
          </w:p>
          <w:p w:rsidR="00FC2E76" w:rsidRDefault="00FC2E76" w:rsidP="00FC2E76">
            <w:pPr>
              <w:pStyle w:val="a0"/>
              <w:spacing w:after="0" w:line="240" w:lineRule="auto"/>
              <w:ind w:firstLine="0"/>
              <w:jc w:val="left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- высота порога 3 см.;</w:t>
            </w:r>
          </w:p>
          <w:p w:rsidR="0065425E" w:rsidRDefault="00FC2E76" w:rsidP="00FC2E76">
            <w:pPr>
              <w:spacing w:line="10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- полотно двери не имеет контрастную маркировку со стеной.</w:t>
            </w:r>
          </w:p>
          <w:p w:rsidR="0065425E" w:rsidRDefault="0065425E">
            <w:pPr>
              <w:spacing w:line="10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25E" w:rsidRDefault="0065425E">
            <w:pPr>
              <w:spacing w:line="100" w:lineRule="atLeast"/>
              <w:ind w:left="-30" w:right="-55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К, О, С</w:t>
            </w:r>
          </w:p>
          <w:p w:rsidR="0065425E" w:rsidRDefault="0065425E">
            <w:pPr>
              <w:spacing w:line="100" w:lineRule="atLeast"/>
              <w:ind w:left="-30" w:right="-55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spacing w:line="100" w:lineRule="atLeast"/>
              <w:ind w:left="-30" w:right="-55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spacing w:line="100" w:lineRule="atLeast"/>
              <w:ind w:left="-30" w:right="-55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spacing w:line="100" w:lineRule="atLeast"/>
              <w:ind w:left="-30" w:right="-55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spacing w:line="100" w:lineRule="atLeast"/>
              <w:ind w:left="-30" w:right="-55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spacing w:line="100" w:lineRule="atLeast"/>
              <w:ind w:left="-30" w:right="-55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spacing w:line="100" w:lineRule="atLeast"/>
              <w:ind w:left="-30" w:right="-55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spacing w:line="100" w:lineRule="atLeast"/>
              <w:ind w:left="-30" w:right="-55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spacing w:line="100" w:lineRule="atLeast"/>
              <w:ind w:left="-30" w:right="-55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spacing w:line="100" w:lineRule="atLeast"/>
              <w:ind w:left="-30" w:right="-55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25E" w:rsidRDefault="0065425E" w:rsidP="007C31D6">
            <w:pPr>
              <w:widowControl w:val="0"/>
              <w:spacing w:line="100" w:lineRule="atLeast"/>
              <w:ind w:firstLine="0"/>
              <w:jc w:val="left"/>
              <w:rPr>
                <w:sz w:val="24"/>
                <w:szCs w:val="24"/>
              </w:rPr>
            </w:pPr>
            <w:bookmarkStart w:id="6" w:name="sub_6223"/>
            <w:r>
              <w:t>- ш</w:t>
            </w:r>
            <w:r w:rsidRPr="007C31D6">
              <w:rPr>
                <w:sz w:val="24"/>
                <w:szCs w:val="24"/>
              </w:rPr>
              <w:t>ирина дверных полотен и открытых проемов в стене, а также выходов из помещений и коридоров на лестничную клетку должна быть не менее 0,9 м. При глубине откоса в стене открытого проема более 1,0 м ширину проема следует принимать по ширине коммуникационного прохода, но не менее 1,2 м.</w:t>
            </w:r>
            <w:r>
              <w:rPr>
                <w:sz w:val="24"/>
                <w:szCs w:val="24"/>
              </w:rPr>
              <w:t xml:space="preserve"> </w:t>
            </w:r>
          </w:p>
          <w:p w:rsidR="0065425E" w:rsidRDefault="0065425E" w:rsidP="007C31D6">
            <w:pPr>
              <w:widowControl w:val="0"/>
              <w:spacing w:line="10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 59.13330.2016 п. 6.2.23</w:t>
            </w:r>
            <w:r>
              <w:rPr>
                <w:sz w:val="24"/>
                <w:szCs w:val="24"/>
              </w:rPr>
              <w:t>;</w:t>
            </w:r>
          </w:p>
          <w:p w:rsidR="0065425E" w:rsidRDefault="0065425E" w:rsidP="007C31D6">
            <w:pPr>
              <w:widowControl w:val="0"/>
              <w:spacing w:line="10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D247CE">
              <w:rPr>
                <w:sz w:val="24"/>
                <w:szCs w:val="24"/>
              </w:rPr>
              <w:t>олотно двери на путях эвакуации должно иметь окраску, контрастную со стеной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СП 59.13330.2016 п. 6.2.23;</w:t>
            </w:r>
          </w:p>
          <w:bookmarkEnd w:id="6"/>
          <w:p w:rsidR="0065425E" w:rsidRDefault="0065425E" w:rsidP="00737932">
            <w:pPr>
              <w:widowControl w:val="0"/>
              <w:spacing w:line="100" w:lineRule="atLeast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занизить порог до нормативного значения 0,014 м. </w:t>
            </w:r>
            <w:r>
              <w:rPr>
                <w:b/>
                <w:bCs/>
                <w:sz w:val="24"/>
                <w:szCs w:val="24"/>
              </w:rPr>
              <w:t>СП 59.13330.2016 п. 6.1.5;</w:t>
            </w:r>
          </w:p>
          <w:p w:rsidR="0065425E" w:rsidRPr="00CB551C" w:rsidRDefault="0065425E" w:rsidP="00CB55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bookmarkStart w:id="7" w:name="sub_6231"/>
            <w:r>
              <w:rPr>
                <w:sz w:val="24"/>
                <w:szCs w:val="24"/>
              </w:rPr>
              <w:t>- н</w:t>
            </w:r>
            <w:r w:rsidRPr="00CB551C">
              <w:rPr>
                <w:sz w:val="24"/>
                <w:szCs w:val="24"/>
              </w:rPr>
              <w:t>а объектах с постоянным проживанием или временным пребыванием МГН в коридорах, лифтовых холлах, в лестничных клетках, где предусматривается эксплуатация дверей в открытом положении, следует предусматривать один из следующих способов закрывания дверей:</w:t>
            </w:r>
          </w:p>
          <w:bookmarkEnd w:id="7"/>
          <w:p w:rsidR="0065425E" w:rsidRPr="00CB551C" w:rsidRDefault="0065425E" w:rsidP="00CB55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B551C">
              <w:rPr>
                <w:sz w:val="24"/>
                <w:szCs w:val="24"/>
              </w:rPr>
              <w:t>- автоматическое закрывание этих дверей при срабатывании автоматической пожарной сигнализации и/или автоматической установки пожаротушения;</w:t>
            </w:r>
          </w:p>
          <w:p w:rsidR="0065425E" w:rsidRPr="00CB551C" w:rsidRDefault="0065425E" w:rsidP="00CB55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B551C">
              <w:rPr>
                <w:sz w:val="24"/>
                <w:szCs w:val="24"/>
              </w:rPr>
              <w:t>- дистанционное закрывание дверей с пожарного поста (с поста охраны);</w:t>
            </w:r>
          </w:p>
          <w:p w:rsidR="0065425E" w:rsidRDefault="0065425E" w:rsidP="00CB551C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B551C">
              <w:rPr>
                <w:sz w:val="24"/>
                <w:szCs w:val="24"/>
              </w:rPr>
              <w:t xml:space="preserve">- механическое разблокирование дверей по </w:t>
            </w:r>
            <w:r w:rsidRPr="00CB551C">
              <w:rPr>
                <w:sz w:val="24"/>
                <w:szCs w:val="24"/>
              </w:rPr>
              <w:lastRenderedPageBreak/>
              <w:t>месту.</w:t>
            </w:r>
            <w:r>
              <w:rPr>
                <w:b/>
                <w:bCs/>
                <w:sz w:val="24"/>
                <w:szCs w:val="24"/>
              </w:rPr>
              <w:t xml:space="preserve"> СП 59.13330.2016 п. 6.2.31.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25E" w:rsidRDefault="0065425E">
            <w:pPr>
              <w:spacing w:line="100" w:lineRule="atLeast"/>
              <w:ind w:left="-45" w:right="-91"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Ремонт, ТСР,</w:t>
            </w:r>
          </w:p>
          <w:p w:rsidR="0065425E" w:rsidRDefault="0065425E">
            <w:pPr>
              <w:spacing w:line="100" w:lineRule="atLeast"/>
              <w:ind w:left="-45" w:right="-91"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Орг.</w:t>
            </w:r>
          </w:p>
          <w:p w:rsidR="0065425E" w:rsidRDefault="0065425E">
            <w:pPr>
              <w:spacing w:line="100" w:lineRule="atLeast"/>
              <w:ind w:left="-45" w:right="-91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spacing w:line="100" w:lineRule="atLeast"/>
              <w:ind w:left="-45" w:right="-91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spacing w:line="100" w:lineRule="atLeast"/>
              <w:ind w:left="-45" w:right="-91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spacing w:line="100" w:lineRule="atLeast"/>
              <w:ind w:left="-45" w:right="-91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spacing w:line="100" w:lineRule="atLeast"/>
              <w:ind w:left="-45" w:right="-91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spacing w:line="100" w:lineRule="atLeast"/>
              <w:ind w:left="-45" w:right="-91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spacing w:line="100" w:lineRule="atLeast"/>
              <w:ind w:left="-45" w:right="-91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spacing w:line="100" w:lineRule="atLeast"/>
              <w:ind w:left="-45" w:right="-91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spacing w:line="100" w:lineRule="atLeast"/>
              <w:ind w:left="-45" w:right="-91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spacing w:line="100" w:lineRule="atLeast"/>
              <w:ind w:left="-45" w:right="-91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spacing w:line="100" w:lineRule="atLeast"/>
              <w:ind w:left="-45" w:right="-91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spacing w:line="100" w:lineRule="atLeast"/>
              <w:ind w:left="-45" w:right="-91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spacing w:line="100" w:lineRule="atLeast"/>
              <w:ind w:left="-45" w:right="-91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" w:type="dxa"/>
            <w:tcBorders>
              <w:left w:val="single" w:sz="6" w:space="0" w:color="000000"/>
            </w:tcBorders>
          </w:tcPr>
          <w:p w:rsidR="0065425E" w:rsidRDefault="0065425E">
            <w:pPr>
              <w:snapToGrid w:val="0"/>
            </w:pPr>
          </w:p>
        </w:tc>
      </w:tr>
      <w:tr w:rsidR="0065425E">
        <w:trPr>
          <w:gridAfter w:val="2"/>
          <w:wAfter w:w="32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25E" w:rsidRDefault="0065425E" w:rsidP="00055E52">
            <w:pPr>
              <w:spacing w:line="100" w:lineRule="atLeast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2.5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25E" w:rsidRDefault="0065425E" w:rsidP="00055E52">
            <w:pPr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Тамбур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25E" w:rsidRDefault="0065425E" w:rsidP="00055E52">
            <w:pPr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25E" w:rsidRDefault="0065425E">
            <w:pPr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25E" w:rsidRDefault="0065425E" w:rsidP="00A161D7">
            <w:pPr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76" w:rsidRDefault="00FC2E76" w:rsidP="00FC2E76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7A9E">
              <w:rPr>
                <w:b/>
                <w:bCs/>
                <w:sz w:val="24"/>
                <w:szCs w:val="24"/>
              </w:rPr>
              <w:t>Эвакуационный выход №1</w:t>
            </w:r>
            <w:r>
              <w:rPr>
                <w:b/>
                <w:bCs/>
                <w:sz w:val="24"/>
                <w:szCs w:val="24"/>
              </w:rPr>
              <w:t>(центральный вход)</w:t>
            </w:r>
          </w:p>
          <w:p w:rsidR="0065425E" w:rsidRDefault="00FC2E76">
            <w:pPr>
              <w:widowControl w:val="0"/>
              <w:snapToGrid w:val="0"/>
              <w:spacing w:line="10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размер тамбура глубина  2,1</w:t>
            </w:r>
            <w:r w:rsidR="0065425E">
              <w:rPr>
                <w:sz w:val="24"/>
                <w:szCs w:val="24"/>
              </w:rPr>
              <w:t xml:space="preserve"> м., ширина </w:t>
            </w:r>
            <w:r>
              <w:rPr>
                <w:sz w:val="24"/>
                <w:szCs w:val="24"/>
              </w:rPr>
              <w:t>0,8</w:t>
            </w:r>
            <w:r w:rsidR="0065425E">
              <w:rPr>
                <w:sz w:val="24"/>
                <w:szCs w:val="24"/>
              </w:rPr>
              <w:t xml:space="preserve"> м.;</w:t>
            </w:r>
          </w:p>
          <w:p w:rsidR="0065425E" w:rsidRDefault="0065425E" w:rsidP="00A92288">
            <w:pPr>
              <w:pStyle w:val="a0"/>
              <w:spacing w:after="0" w:line="240" w:lineRule="auto"/>
              <w:ind w:firstLine="0"/>
              <w:jc w:val="left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 xml:space="preserve">- ширина двери </w:t>
            </w:r>
            <w:r w:rsidR="00FC2E76">
              <w:rPr>
                <w:color w:val="2D2D2D"/>
                <w:sz w:val="24"/>
                <w:szCs w:val="24"/>
              </w:rPr>
              <w:t>0,83</w:t>
            </w:r>
            <w:r>
              <w:rPr>
                <w:color w:val="2D2D2D"/>
                <w:sz w:val="24"/>
                <w:szCs w:val="24"/>
              </w:rPr>
              <w:t xml:space="preserve"> м.;</w:t>
            </w:r>
          </w:p>
          <w:p w:rsidR="0065425E" w:rsidRDefault="0065425E" w:rsidP="00A92288">
            <w:pPr>
              <w:pStyle w:val="a0"/>
              <w:spacing w:after="0" w:line="240" w:lineRule="auto"/>
              <w:ind w:firstLine="0"/>
              <w:jc w:val="left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 xml:space="preserve">- высота порога </w:t>
            </w:r>
            <w:r w:rsidR="00FC2E76">
              <w:rPr>
                <w:color w:val="2D2D2D"/>
                <w:sz w:val="24"/>
                <w:szCs w:val="24"/>
              </w:rPr>
              <w:t xml:space="preserve">4 </w:t>
            </w:r>
            <w:r>
              <w:rPr>
                <w:color w:val="2D2D2D"/>
                <w:sz w:val="24"/>
                <w:szCs w:val="24"/>
              </w:rPr>
              <w:t>см.;</w:t>
            </w:r>
          </w:p>
          <w:p w:rsidR="0065425E" w:rsidRDefault="0065425E" w:rsidP="00A92288">
            <w:pPr>
              <w:pStyle w:val="a0"/>
              <w:spacing w:after="0" w:line="240" w:lineRule="auto"/>
              <w:ind w:firstLine="0"/>
              <w:jc w:val="left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- полотно двери не имеет контрастную маркировку со стеной.</w:t>
            </w:r>
          </w:p>
          <w:p w:rsidR="0065425E" w:rsidRDefault="0065425E" w:rsidP="00447CFD">
            <w:pPr>
              <w:widowControl w:val="0"/>
              <w:autoSpaceDE w:val="0"/>
              <w:spacing w:line="240" w:lineRule="auto"/>
              <w:ind w:firstLine="0"/>
              <w:jc w:val="left"/>
              <w:rPr>
                <w:color w:val="2D2D2D"/>
                <w:sz w:val="24"/>
                <w:szCs w:val="24"/>
              </w:rPr>
            </w:pPr>
            <w:r w:rsidRPr="00047A9E">
              <w:rPr>
                <w:b/>
                <w:bCs/>
                <w:sz w:val="24"/>
                <w:szCs w:val="24"/>
              </w:rPr>
              <w:t>Эвакуационный выход №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FC2E76">
              <w:rPr>
                <w:b/>
                <w:bCs/>
                <w:sz w:val="24"/>
                <w:szCs w:val="24"/>
              </w:rPr>
              <w:t xml:space="preserve"> (рядом с кабинетом завхоза)</w:t>
            </w:r>
          </w:p>
          <w:p w:rsidR="0065425E" w:rsidRDefault="0065425E" w:rsidP="00447CFD">
            <w:pPr>
              <w:widowControl w:val="0"/>
              <w:snapToGrid w:val="0"/>
              <w:spacing w:line="10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размер тамбура глубина  </w:t>
            </w:r>
            <w:r w:rsidR="00FC2E76">
              <w:rPr>
                <w:sz w:val="24"/>
                <w:szCs w:val="24"/>
              </w:rPr>
              <w:t>1,1</w:t>
            </w:r>
            <w:r>
              <w:rPr>
                <w:sz w:val="24"/>
                <w:szCs w:val="24"/>
              </w:rPr>
              <w:t xml:space="preserve"> м., ширина </w:t>
            </w:r>
            <w:r w:rsidR="00FC2E76">
              <w:rPr>
                <w:sz w:val="24"/>
                <w:szCs w:val="24"/>
              </w:rPr>
              <w:t>1,9</w:t>
            </w:r>
            <w:r>
              <w:rPr>
                <w:sz w:val="24"/>
                <w:szCs w:val="24"/>
              </w:rPr>
              <w:t xml:space="preserve"> м.;</w:t>
            </w:r>
          </w:p>
          <w:p w:rsidR="0065425E" w:rsidRDefault="0065425E" w:rsidP="00447CFD">
            <w:pPr>
              <w:widowControl w:val="0"/>
              <w:spacing w:line="10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 выложен плиткой (пол скользкий при намокании);</w:t>
            </w:r>
          </w:p>
          <w:p w:rsidR="0065425E" w:rsidRDefault="0065425E" w:rsidP="00447CFD">
            <w:pPr>
              <w:pStyle w:val="a0"/>
              <w:spacing w:after="0" w:line="240" w:lineRule="auto"/>
              <w:ind w:firstLine="0"/>
              <w:jc w:val="left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 xml:space="preserve">- ширина двери </w:t>
            </w:r>
            <w:r w:rsidR="00FC2E76">
              <w:rPr>
                <w:color w:val="2D2D2D"/>
                <w:sz w:val="24"/>
                <w:szCs w:val="24"/>
              </w:rPr>
              <w:t>1,2</w:t>
            </w:r>
            <w:r>
              <w:rPr>
                <w:color w:val="2D2D2D"/>
                <w:sz w:val="24"/>
                <w:szCs w:val="24"/>
              </w:rPr>
              <w:t xml:space="preserve"> м.</w:t>
            </w:r>
            <w:r w:rsidR="00FC2E76">
              <w:rPr>
                <w:color w:val="2D2D2D"/>
                <w:sz w:val="24"/>
                <w:szCs w:val="24"/>
              </w:rPr>
              <w:t xml:space="preserve"> (двупольная дверь 0,9 и 0,3)</w:t>
            </w:r>
            <w:r>
              <w:rPr>
                <w:color w:val="2D2D2D"/>
                <w:sz w:val="24"/>
                <w:szCs w:val="24"/>
              </w:rPr>
              <w:t>;</w:t>
            </w:r>
          </w:p>
          <w:p w:rsidR="0065425E" w:rsidRDefault="0065425E" w:rsidP="00447CFD">
            <w:pPr>
              <w:pStyle w:val="a0"/>
              <w:spacing w:after="0" w:line="240" w:lineRule="auto"/>
              <w:ind w:firstLine="0"/>
              <w:jc w:val="left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 xml:space="preserve">- высота порога </w:t>
            </w:r>
            <w:r w:rsidR="00FC2E76">
              <w:rPr>
                <w:color w:val="2D2D2D"/>
                <w:sz w:val="24"/>
                <w:szCs w:val="24"/>
              </w:rPr>
              <w:t xml:space="preserve">7 </w:t>
            </w:r>
            <w:r>
              <w:rPr>
                <w:color w:val="2D2D2D"/>
                <w:sz w:val="24"/>
                <w:szCs w:val="24"/>
              </w:rPr>
              <w:t>см.;</w:t>
            </w:r>
          </w:p>
          <w:p w:rsidR="0065425E" w:rsidRDefault="0065425E" w:rsidP="00447CFD">
            <w:pPr>
              <w:pStyle w:val="a0"/>
              <w:spacing w:after="0" w:line="240" w:lineRule="auto"/>
              <w:ind w:firstLine="0"/>
              <w:jc w:val="left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- полотно двери не имеет контрастную маркировку со стеной.</w:t>
            </w:r>
          </w:p>
          <w:p w:rsidR="0065425E" w:rsidRDefault="0065425E" w:rsidP="00447CFD">
            <w:pPr>
              <w:widowControl w:val="0"/>
              <w:autoSpaceDE w:val="0"/>
              <w:spacing w:line="240" w:lineRule="auto"/>
              <w:ind w:firstLine="0"/>
              <w:jc w:val="left"/>
              <w:rPr>
                <w:color w:val="2D2D2D"/>
                <w:sz w:val="24"/>
                <w:szCs w:val="24"/>
              </w:rPr>
            </w:pPr>
            <w:r w:rsidRPr="00047A9E">
              <w:rPr>
                <w:b/>
                <w:bCs/>
                <w:sz w:val="24"/>
                <w:szCs w:val="24"/>
              </w:rPr>
              <w:t>Эвакуационный выход №</w:t>
            </w:r>
            <w:r w:rsidR="00C60B7D">
              <w:rPr>
                <w:b/>
                <w:bCs/>
                <w:sz w:val="24"/>
                <w:szCs w:val="24"/>
              </w:rPr>
              <w:t>3</w:t>
            </w:r>
            <w:r w:rsidR="00FC2E76">
              <w:rPr>
                <w:b/>
                <w:bCs/>
                <w:sz w:val="24"/>
                <w:szCs w:val="24"/>
              </w:rPr>
              <w:t xml:space="preserve"> (рядом с кабинетом директора)</w:t>
            </w:r>
          </w:p>
          <w:p w:rsidR="0065425E" w:rsidRDefault="0065425E" w:rsidP="00447CFD">
            <w:pPr>
              <w:widowControl w:val="0"/>
              <w:snapToGrid w:val="0"/>
              <w:spacing w:line="10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размер тамбура глубина  </w:t>
            </w:r>
            <w:r w:rsidR="00FC2E76">
              <w:rPr>
                <w:sz w:val="24"/>
                <w:szCs w:val="24"/>
              </w:rPr>
              <w:t>2,54</w:t>
            </w:r>
            <w:r>
              <w:rPr>
                <w:sz w:val="24"/>
                <w:szCs w:val="24"/>
              </w:rPr>
              <w:t xml:space="preserve"> м., ширина </w:t>
            </w:r>
            <w:r w:rsidR="00FC2E76">
              <w:rPr>
                <w:sz w:val="24"/>
                <w:szCs w:val="24"/>
              </w:rPr>
              <w:t>0,85</w:t>
            </w:r>
            <w:r>
              <w:rPr>
                <w:sz w:val="24"/>
                <w:szCs w:val="24"/>
              </w:rPr>
              <w:t xml:space="preserve"> м.;</w:t>
            </w:r>
          </w:p>
          <w:p w:rsidR="0065425E" w:rsidRDefault="0065425E" w:rsidP="00447CFD">
            <w:pPr>
              <w:widowControl w:val="0"/>
              <w:spacing w:line="10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 выложен плиткой (пол скользкий при намокании);</w:t>
            </w:r>
          </w:p>
          <w:p w:rsidR="0065425E" w:rsidRDefault="0065425E" w:rsidP="00447CFD">
            <w:pPr>
              <w:pStyle w:val="a0"/>
              <w:spacing w:after="0" w:line="240" w:lineRule="auto"/>
              <w:ind w:firstLine="0"/>
              <w:jc w:val="left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 xml:space="preserve">- ширина двери </w:t>
            </w:r>
            <w:r w:rsidR="00FC2E76">
              <w:rPr>
                <w:color w:val="2D2D2D"/>
                <w:sz w:val="24"/>
                <w:szCs w:val="24"/>
              </w:rPr>
              <w:t>0,8</w:t>
            </w:r>
            <w:r>
              <w:rPr>
                <w:color w:val="2D2D2D"/>
                <w:sz w:val="24"/>
                <w:szCs w:val="24"/>
              </w:rPr>
              <w:t xml:space="preserve"> м.;</w:t>
            </w:r>
          </w:p>
          <w:p w:rsidR="0065425E" w:rsidRDefault="0065425E" w:rsidP="00447CFD">
            <w:pPr>
              <w:pStyle w:val="a0"/>
              <w:spacing w:after="0" w:line="240" w:lineRule="auto"/>
              <w:ind w:firstLine="0"/>
              <w:jc w:val="left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 xml:space="preserve">- высота порога </w:t>
            </w:r>
            <w:r w:rsidR="00FC2E76">
              <w:rPr>
                <w:color w:val="2D2D2D"/>
                <w:sz w:val="24"/>
                <w:szCs w:val="24"/>
              </w:rPr>
              <w:t>3</w:t>
            </w:r>
            <w:r>
              <w:rPr>
                <w:color w:val="2D2D2D"/>
                <w:sz w:val="24"/>
                <w:szCs w:val="24"/>
              </w:rPr>
              <w:t xml:space="preserve"> см.;</w:t>
            </w:r>
          </w:p>
          <w:p w:rsidR="0065425E" w:rsidRDefault="0065425E" w:rsidP="00447CFD">
            <w:pPr>
              <w:pStyle w:val="a0"/>
              <w:spacing w:after="0" w:line="240" w:lineRule="auto"/>
              <w:ind w:firstLine="0"/>
              <w:jc w:val="left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 xml:space="preserve">- полотно двери не имеет контрастную маркировку со </w:t>
            </w:r>
            <w:r>
              <w:rPr>
                <w:color w:val="2D2D2D"/>
                <w:sz w:val="24"/>
                <w:szCs w:val="24"/>
              </w:rPr>
              <w:lastRenderedPageBreak/>
              <w:t>стеной.</w:t>
            </w:r>
          </w:p>
          <w:p w:rsidR="00FC2E76" w:rsidRDefault="00FC2E76" w:rsidP="00FC2E76">
            <w:pPr>
              <w:widowControl w:val="0"/>
              <w:autoSpaceDE w:val="0"/>
              <w:spacing w:line="240" w:lineRule="auto"/>
              <w:ind w:firstLine="0"/>
              <w:jc w:val="left"/>
              <w:rPr>
                <w:color w:val="2D2D2D"/>
                <w:sz w:val="24"/>
                <w:szCs w:val="24"/>
              </w:rPr>
            </w:pPr>
            <w:r w:rsidRPr="00047A9E">
              <w:rPr>
                <w:b/>
                <w:bCs/>
                <w:sz w:val="24"/>
                <w:szCs w:val="24"/>
              </w:rPr>
              <w:t>Эвакуационный выход №</w:t>
            </w:r>
            <w:r>
              <w:rPr>
                <w:b/>
                <w:bCs/>
                <w:sz w:val="24"/>
                <w:szCs w:val="24"/>
              </w:rPr>
              <w:t>4 (рядом с группой «Воробышки и зимним садом)</w:t>
            </w:r>
          </w:p>
          <w:p w:rsidR="00FC2E76" w:rsidRDefault="00FC2E76" w:rsidP="00FC2E76">
            <w:pPr>
              <w:widowControl w:val="0"/>
              <w:snapToGrid w:val="0"/>
              <w:spacing w:line="10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размер тамбура глубина  </w:t>
            </w:r>
            <w:r w:rsidR="002A2B54">
              <w:rPr>
                <w:sz w:val="24"/>
                <w:szCs w:val="24"/>
              </w:rPr>
              <w:t>3,8</w:t>
            </w:r>
            <w:r>
              <w:rPr>
                <w:sz w:val="24"/>
                <w:szCs w:val="24"/>
              </w:rPr>
              <w:t xml:space="preserve"> м., ширина 0,8</w:t>
            </w:r>
            <w:r w:rsidR="002A2B5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м.;</w:t>
            </w:r>
          </w:p>
          <w:p w:rsidR="00FC2E76" w:rsidRDefault="00FC2E76" w:rsidP="00FC2E76">
            <w:pPr>
              <w:widowControl w:val="0"/>
              <w:spacing w:line="10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 выложен плиткой (пол скользкий при намокании);</w:t>
            </w:r>
          </w:p>
          <w:p w:rsidR="00FC2E76" w:rsidRDefault="00FC2E76" w:rsidP="00FC2E76">
            <w:pPr>
              <w:pStyle w:val="a0"/>
              <w:spacing w:after="0" w:line="240" w:lineRule="auto"/>
              <w:ind w:firstLine="0"/>
              <w:jc w:val="left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- ширина двери 0,8 м.;</w:t>
            </w:r>
          </w:p>
          <w:p w:rsidR="00FC2E76" w:rsidRDefault="00FC2E76" w:rsidP="00FC2E76">
            <w:pPr>
              <w:pStyle w:val="a0"/>
              <w:spacing w:after="0" w:line="240" w:lineRule="auto"/>
              <w:ind w:firstLine="0"/>
              <w:jc w:val="left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- высота порога 3 см.;</w:t>
            </w:r>
          </w:p>
          <w:p w:rsidR="00FC2E76" w:rsidRDefault="00FC2E76" w:rsidP="00FC2E76">
            <w:pPr>
              <w:pStyle w:val="a0"/>
              <w:spacing w:after="0" w:line="240" w:lineRule="auto"/>
              <w:ind w:firstLine="0"/>
              <w:jc w:val="left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- полотно двери не имеет контрастную маркировку со стеной.</w:t>
            </w:r>
          </w:p>
          <w:p w:rsidR="004B3164" w:rsidRDefault="004B3164" w:rsidP="004B3164">
            <w:pPr>
              <w:widowControl w:val="0"/>
              <w:autoSpaceDE w:val="0"/>
              <w:spacing w:line="240" w:lineRule="auto"/>
              <w:ind w:firstLine="0"/>
              <w:jc w:val="left"/>
              <w:rPr>
                <w:color w:val="2D2D2D"/>
                <w:sz w:val="24"/>
                <w:szCs w:val="24"/>
              </w:rPr>
            </w:pPr>
            <w:r w:rsidRPr="00047A9E">
              <w:rPr>
                <w:b/>
                <w:bCs/>
                <w:sz w:val="24"/>
                <w:szCs w:val="24"/>
              </w:rPr>
              <w:t>Эвакуационный выход №</w:t>
            </w:r>
            <w:r>
              <w:rPr>
                <w:b/>
                <w:bCs/>
                <w:sz w:val="24"/>
                <w:szCs w:val="24"/>
              </w:rPr>
              <w:t>5 (из музыкального зала)</w:t>
            </w:r>
          </w:p>
          <w:p w:rsidR="0065425E" w:rsidRPr="004B3164" w:rsidRDefault="004B3164" w:rsidP="004B3164">
            <w:pPr>
              <w:pStyle w:val="a0"/>
              <w:spacing w:after="0" w:line="240" w:lineRule="auto"/>
              <w:ind w:firstLine="0"/>
              <w:jc w:val="left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 xml:space="preserve"> Тамбура нет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25E" w:rsidRDefault="0065425E">
            <w:pPr>
              <w:spacing w:line="100" w:lineRule="atLeast"/>
              <w:ind w:left="-30" w:right="-55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К, О, С, Г, У</w:t>
            </w:r>
          </w:p>
          <w:p w:rsidR="0065425E" w:rsidRDefault="0065425E">
            <w:pPr>
              <w:spacing w:line="100" w:lineRule="atLeast"/>
              <w:ind w:left="-30" w:right="-55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spacing w:line="100" w:lineRule="atLeast"/>
              <w:ind w:left="-30" w:right="-55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spacing w:line="100" w:lineRule="atLeast"/>
              <w:ind w:left="-30" w:right="-55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spacing w:line="100" w:lineRule="atLeast"/>
              <w:ind w:left="-30" w:right="-55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spacing w:line="100" w:lineRule="atLeast"/>
              <w:ind w:left="-30" w:right="-55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spacing w:line="100" w:lineRule="atLeast"/>
              <w:ind w:left="-30" w:right="-55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spacing w:line="100" w:lineRule="atLeast"/>
              <w:ind w:left="-30" w:right="-55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spacing w:line="100" w:lineRule="atLeast"/>
              <w:ind w:left="-30" w:right="-55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spacing w:line="100" w:lineRule="atLeast"/>
              <w:ind w:left="-30" w:right="-55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spacing w:line="100" w:lineRule="atLeast"/>
              <w:ind w:left="-30" w:right="-55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spacing w:line="100" w:lineRule="atLeast"/>
              <w:ind w:left="-30" w:right="-55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spacing w:line="100" w:lineRule="atLeast"/>
              <w:ind w:left="-30" w:right="-55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spacing w:line="100" w:lineRule="atLeast"/>
              <w:ind w:left="-30" w:right="-55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spacing w:line="100" w:lineRule="atLeast"/>
              <w:ind w:left="-30" w:right="-55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spacing w:line="100" w:lineRule="atLeast"/>
              <w:ind w:left="-30" w:right="-55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spacing w:line="100" w:lineRule="atLeast"/>
              <w:ind w:left="-30" w:right="-55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spacing w:line="100" w:lineRule="atLeast"/>
              <w:ind w:left="-30" w:right="-55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spacing w:line="100" w:lineRule="atLeast"/>
              <w:ind w:left="-30" w:right="-55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spacing w:line="100" w:lineRule="atLeast"/>
              <w:ind w:left="-30" w:right="-55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spacing w:line="100" w:lineRule="atLeast"/>
              <w:ind w:left="-30" w:right="-55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spacing w:line="100" w:lineRule="atLeast"/>
              <w:ind w:left="-30" w:right="-55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spacing w:line="100" w:lineRule="atLeast"/>
              <w:ind w:left="-30" w:right="-55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spacing w:line="100" w:lineRule="atLeast"/>
              <w:ind w:left="-30" w:right="-55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spacing w:line="100" w:lineRule="atLeast"/>
              <w:ind w:left="-30" w:right="-55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spacing w:line="100" w:lineRule="atLeast"/>
              <w:ind w:left="-30" w:right="-55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spacing w:line="100" w:lineRule="atLeast"/>
              <w:ind w:left="-30" w:right="-55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spacing w:line="100" w:lineRule="atLeast"/>
              <w:ind w:left="-30" w:right="-55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spacing w:line="100" w:lineRule="atLeast"/>
              <w:ind w:left="-30" w:right="-55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spacing w:line="100" w:lineRule="atLeast"/>
              <w:ind w:left="-30" w:right="-55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spacing w:line="100" w:lineRule="atLeast"/>
              <w:ind w:left="-30" w:right="-55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spacing w:line="100" w:lineRule="atLeast"/>
              <w:ind w:left="-30" w:right="-55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25E" w:rsidRDefault="0065425E">
            <w:pPr>
              <w:pStyle w:val="16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глубина тамбуров и </w:t>
            </w:r>
            <w:proofErr w:type="spellStart"/>
            <w:proofErr w:type="gramStart"/>
            <w:r>
              <w:rPr>
                <w:sz w:val="24"/>
                <w:szCs w:val="24"/>
              </w:rPr>
              <w:t>тамбур-шлюзов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при прямом движении и одностороннем открывании дверей должна быть не менее 2,45 м. при ширине не менее 1,60 м. </w:t>
            </w:r>
            <w:r>
              <w:rPr>
                <w:b/>
                <w:bCs/>
                <w:sz w:val="24"/>
                <w:szCs w:val="24"/>
              </w:rPr>
              <w:t>СП 59. 13330.2016 п. 6.1.</w:t>
            </w:r>
            <w:bookmarkStart w:id="8" w:name="redstr5762"/>
            <w:bookmarkStart w:id="9" w:name="redstr794"/>
            <w:bookmarkEnd w:id="8"/>
            <w:bookmarkEnd w:id="9"/>
            <w:r>
              <w:rPr>
                <w:b/>
                <w:bCs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;</w:t>
            </w:r>
          </w:p>
          <w:p w:rsidR="0065425E" w:rsidRDefault="0065425E">
            <w:pPr>
              <w:pStyle w:val="16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глубина тамбуров и </w:t>
            </w:r>
            <w:proofErr w:type="spellStart"/>
            <w:proofErr w:type="gramStart"/>
            <w:r>
              <w:rPr>
                <w:sz w:val="24"/>
                <w:szCs w:val="24"/>
              </w:rPr>
              <w:t>тамбур-шлюзов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при последовательном расположении навесных  дверей должна обеспечивать минимальное свободное пространство не менее 1,4 м. плюс ширина двери, открывающаяся внутрь </w:t>
            </w:r>
            <w:proofErr w:type="spellStart"/>
            <w:r>
              <w:rPr>
                <w:sz w:val="24"/>
                <w:szCs w:val="24"/>
              </w:rPr>
              <w:t>междверного</w:t>
            </w:r>
            <w:proofErr w:type="spellEnd"/>
            <w:r>
              <w:rPr>
                <w:sz w:val="24"/>
                <w:szCs w:val="24"/>
              </w:rPr>
              <w:t xml:space="preserve"> пространства</w:t>
            </w:r>
            <w:r>
              <w:rPr>
                <w:b/>
                <w:bCs/>
                <w:sz w:val="24"/>
                <w:szCs w:val="24"/>
              </w:rPr>
              <w:t xml:space="preserve"> СП 59. 13330. 2016 п. 6.1.8</w:t>
            </w:r>
            <w:r>
              <w:rPr>
                <w:sz w:val="24"/>
                <w:szCs w:val="24"/>
              </w:rPr>
              <w:t xml:space="preserve">; </w:t>
            </w:r>
          </w:p>
          <w:p w:rsidR="0065425E" w:rsidRDefault="0065425E" w:rsidP="00A92288">
            <w:pPr>
              <w:widowControl w:val="0"/>
              <w:spacing w:line="100" w:lineRule="atLeast"/>
              <w:ind w:firstLine="0"/>
              <w:jc w:val="left"/>
              <w:rPr>
                <w:sz w:val="24"/>
                <w:szCs w:val="24"/>
              </w:rPr>
            </w:pPr>
            <w:r>
              <w:t>- ш</w:t>
            </w:r>
            <w:r w:rsidRPr="007C31D6">
              <w:rPr>
                <w:sz w:val="24"/>
                <w:szCs w:val="24"/>
              </w:rPr>
              <w:t>ирина дверных полотен и открытых проемов в стене, а также выходов из помещений и коридоров на лестничную клетку должна быть не менее 0,9 м. При глубине откоса в стене открытого проема более 1,0 м ширину проема следует принимать по ширине коммуникационного прохода, но не менее 1,2 м.</w:t>
            </w:r>
            <w:r>
              <w:rPr>
                <w:sz w:val="24"/>
                <w:szCs w:val="24"/>
              </w:rPr>
              <w:t xml:space="preserve"> </w:t>
            </w:r>
          </w:p>
          <w:p w:rsidR="0065425E" w:rsidRDefault="0065425E" w:rsidP="00A92288">
            <w:pPr>
              <w:widowControl w:val="0"/>
              <w:spacing w:line="10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 59.13330.2016 п. 6.2.23</w:t>
            </w:r>
            <w:r>
              <w:rPr>
                <w:sz w:val="24"/>
                <w:szCs w:val="24"/>
              </w:rPr>
              <w:t>;</w:t>
            </w:r>
          </w:p>
          <w:p w:rsidR="0065425E" w:rsidRDefault="0065425E" w:rsidP="00A92288">
            <w:pPr>
              <w:widowControl w:val="0"/>
              <w:spacing w:line="10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D247CE">
              <w:rPr>
                <w:sz w:val="24"/>
                <w:szCs w:val="24"/>
              </w:rPr>
              <w:t>олотно двери на путях эвакуации должно иметь окраску, контрастную со стеной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СП 59.13330.2016 п. 6.2.23;</w:t>
            </w:r>
          </w:p>
          <w:p w:rsidR="0065425E" w:rsidRDefault="0065425E" w:rsidP="00A92288">
            <w:pPr>
              <w:widowControl w:val="0"/>
              <w:spacing w:line="100" w:lineRule="atLeast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занизить порог до нормативного значения 0,014 м. </w:t>
            </w:r>
            <w:r>
              <w:rPr>
                <w:b/>
                <w:bCs/>
                <w:sz w:val="24"/>
                <w:szCs w:val="24"/>
              </w:rPr>
              <w:t>СП 59.13330.2016 п. 6.1.5;</w:t>
            </w:r>
          </w:p>
          <w:p w:rsidR="0065425E" w:rsidRPr="00CB551C" w:rsidRDefault="0065425E" w:rsidP="00A922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</w:t>
            </w:r>
            <w:r w:rsidRPr="00CB551C">
              <w:rPr>
                <w:sz w:val="24"/>
                <w:szCs w:val="24"/>
              </w:rPr>
              <w:t xml:space="preserve">а объектах с постоянным проживанием или временным пребыванием МГН в коридорах, лифтовых холлах, в лестничных клетках, где предусматривается эксплуатация дверей в открытом </w:t>
            </w:r>
            <w:r w:rsidRPr="00CB551C">
              <w:rPr>
                <w:sz w:val="24"/>
                <w:szCs w:val="24"/>
              </w:rPr>
              <w:lastRenderedPageBreak/>
              <w:t>положении, следует предусматривать один из следующих способов закрывания дверей:</w:t>
            </w:r>
          </w:p>
          <w:p w:rsidR="0065425E" w:rsidRPr="00CB551C" w:rsidRDefault="0065425E" w:rsidP="00A922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B551C">
              <w:rPr>
                <w:sz w:val="24"/>
                <w:szCs w:val="24"/>
              </w:rPr>
              <w:t>- автоматическое закрывание этих дверей при срабатывании автоматической пожарной сигнализации и/или автоматической установки пожаротушения;</w:t>
            </w:r>
          </w:p>
          <w:p w:rsidR="0065425E" w:rsidRPr="00CB551C" w:rsidRDefault="0065425E" w:rsidP="00A922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B551C">
              <w:rPr>
                <w:sz w:val="24"/>
                <w:szCs w:val="24"/>
              </w:rPr>
              <w:t>- дистанционное закрывание дверей с пожарного поста (с поста охраны);</w:t>
            </w:r>
          </w:p>
          <w:p w:rsidR="0065425E" w:rsidRDefault="0065425E" w:rsidP="00A92288">
            <w:pPr>
              <w:spacing w:line="100" w:lineRule="atLeast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B551C">
              <w:rPr>
                <w:sz w:val="24"/>
                <w:szCs w:val="24"/>
              </w:rPr>
              <w:t>- механическое разблокирование дверей по месту.</w:t>
            </w:r>
            <w:r>
              <w:rPr>
                <w:b/>
                <w:bCs/>
                <w:sz w:val="24"/>
                <w:szCs w:val="24"/>
              </w:rPr>
              <w:t xml:space="preserve"> СП 59.13330.2016 п. 6.2.31.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25E" w:rsidRDefault="0065425E">
            <w:pPr>
              <w:spacing w:line="100" w:lineRule="atLeast"/>
              <w:ind w:left="-45" w:right="-91"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Ремонт, ТСР,</w:t>
            </w:r>
          </w:p>
          <w:p w:rsidR="0065425E" w:rsidRDefault="0065425E">
            <w:pPr>
              <w:spacing w:line="100" w:lineRule="atLeast"/>
              <w:ind w:left="-45" w:right="-91"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Орг.</w:t>
            </w:r>
          </w:p>
          <w:p w:rsidR="0065425E" w:rsidRDefault="0065425E">
            <w:pPr>
              <w:spacing w:line="100" w:lineRule="atLeast"/>
              <w:ind w:left="-45" w:right="-91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spacing w:line="100" w:lineRule="atLeast"/>
              <w:ind w:left="-45" w:right="-91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spacing w:line="100" w:lineRule="atLeast"/>
              <w:ind w:left="-45" w:right="-91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spacing w:line="100" w:lineRule="atLeast"/>
              <w:ind w:left="-45" w:right="-91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spacing w:line="100" w:lineRule="atLeast"/>
              <w:ind w:left="-45" w:right="-91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spacing w:line="100" w:lineRule="atLeast"/>
              <w:ind w:left="-45" w:right="-91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spacing w:line="100" w:lineRule="atLeast"/>
              <w:ind w:left="-45" w:right="-91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spacing w:line="100" w:lineRule="atLeast"/>
              <w:ind w:left="-45" w:right="-91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spacing w:line="100" w:lineRule="atLeast"/>
              <w:ind w:left="-45" w:right="-91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spacing w:line="100" w:lineRule="atLeast"/>
              <w:ind w:left="-45" w:right="-91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spacing w:line="100" w:lineRule="atLeast"/>
              <w:ind w:left="-45" w:right="-91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spacing w:line="100" w:lineRule="atLeast"/>
              <w:ind w:left="-45" w:right="-91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spacing w:line="100" w:lineRule="atLeast"/>
              <w:ind w:left="-45" w:right="-91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spacing w:line="100" w:lineRule="atLeast"/>
              <w:ind w:left="-45" w:right="-91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spacing w:line="100" w:lineRule="atLeast"/>
              <w:ind w:left="-45" w:right="-91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spacing w:line="100" w:lineRule="atLeast"/>
              <w:ind w:left="-45" w:right="-91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spacing w:line="100" w:lineRule="atLeast"/>
              <w:ind w:left="-45" w:right="-91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spacing w:line="100" w:lineRule="atLeast"/>
              <w:ind w:left="-45" w:right="-91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spacing w:line="100" w:lineRule="atLeast"/>
              <w:ind w:left="-45" w:right="-91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spacing w:line="100" w:lineRule="atLeast"/>
              <w:ind w:left="-45" w:right="-91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spacing w:line="100" w:lineRule="atLeast"/>
              <w:ind w:left="-45" w:right="-91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spacing w:line="100" w:lineRule="atLeast"/>
              <w:ind w:left="-45" w:right="-91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spacing w:line="100" w:lineRule="atLeast"/>
              <w:ind w:left="-45" w:right="-91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spacing w:line="100" w:lineRule="atLeast"/>
              <w:ind w:left="-45" w:right="-91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spacing w:line="100" w:lineRule="atLeast"/>
              <w:ind w:left="-45" w:right="-91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spacing w:line="100" w:lineRule="atLeast"/>
              <w:ind w:left="-45" w:right="-91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spacing w:line="100" w:lineRule="atLeast"/>
              <w:ind w:left="-45" w:right="-91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spacing w:line="100" w:lineRule="atLeast"/>
              <w:ind w:left="-45" w:right="-91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spacing w:line="100" w:lineRule="atLeast"/>
              <w:ind w:left="-45" w:right="-91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65425E" w:rsidRDefault="0065425E">
            <w:pPr>
              <w:spacing w:line="100" w:lineRule="atLeast"/>
              <w:ind w:left="-45" w:right="-91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65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25E" w:rsidRDefault="0065425E">
            <w:pPr>
              <w:snapToGrid w:val="0"/>
              <w:spacing w:line="100" w:lineRule="atLeast"/>
              <w:ind w:left="-142" w:right="-108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25E" w:rsidRDefault="0065425E" w:rsidP="00055E52">
            <w:pPr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25E" w:rsidRDefault="0065425E">
            <w:pPr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25E" w:rsidRDefault="0065425E">
            <w:pPr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25E" w:rsidRDefault="0065425E">
            <w:pPr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25E" w:rsidRDefault="0065425E">
            <w:pPr>
              <w:snapToGrid w:val="0"/>
              <w:spacing w:line="10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25E" w:rsidRDefault="0065425E">
            <w:pPr>
              <w:snapToGrid w:val="0"/>
              <w:spacing w:line="100" w:lineRule="atLeast"/>
              <w:ind w:left="-30" w:right="-55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25E" w:rsidRPr="00A92288" w:rsidRDefault="0065425E" w:rsidP="00A92288">
            <w:pPr>
              <w:pStyle w:val="a0"/>
              <w:spacing w:after="0" w:line="100" w:lineRule="atLeast"/>
              <w:ind w:firstLine="0"/>
              <w:jc w:val="left"/>
              <w:rPr>
                <w:sz w:val="24"/>
                <w:szCs w:val="24"/>
              </w:rPr>
            </w:pPr>
            <w:bookmarkStart w:id="10" w:name="sub_6219"/>
            <w:r w:rsidRPr="00A92288">
              <w:rPr>
                <w:sz w:val="24"/>
                <w:szCs w:val="24"/>
              </w:rPr>
              <w:t>Проектные решения зданий и сооружений должны обеспечивать безопасность посетителей с обязательным учетом психофизиологических возможностей инвалидов различных категорий, их численности и места предполагаемого нахождения в здании или сооружении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СП 59.13330.2016  п. 6.2.19;</w:t>
            </w:r>
          </w:p>
          <w:p w:rsidR="0065425E" w:rsidRDefault="0065425E" w:rsidP="00A92288">
            <w:pPr>
              <w:pStyle w:val="a0"/>
              <w:spacing w:after="0" w:line="100" w:lineRule="atLeast"/>
              <w:ind w:firstLine="0"/>
              <w:jc w:val="left"/>
              <w:rPr>
                <w:color w:val="000000"/>
                <w:sz w:val="24"/>
                <w:szCs w:val="24"/>
              </w:rPr>
            </w:pPr>
            <w:bookmarkStart w:id="11" w:name="sub_6220"/>
            <w:bookmarkEnd w:id="10"/>
            <w:r w:rsidRPr="00A92288">
              <w:rPr>
                <w:sz w:val="24"/>
                <w:szCs w:val="24"/>
              </w:rPr>
              <w:t>Места обслуживания и постоянного нахождения МГН следует располагать на минимально возможных расстояниях от эвакуационных выходов из помещений зданий наружу.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СП 59.13330.2016  п. 6.2.20;</w:t>
            </w:r>
          </w:p>
          <w:bookmarkEnd w:id="11"/>
          <w:p w:rsidR="0065425E" w:rsidRDefault="0065425E" w:rsidP="002240A0">
            <w:pPr>
              <w:spacing w:line="10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ситуационной помощи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МГН на объекте оказывается персоналом, для чего необходимо:</w:t>
            </w:r>
          </w:p>
          <w:p w:rsidR="0065425E" w:rsidRDefault="0065425E" w:rsidP="002240A0">
            <w:pPr>
              <w:spacing w:line="10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внести соответствующие изменения в Правила оказания услуг в учреждении;</w:t>
            </w:r>
          </w:p>
          <w:p w:rsidR="0065425E" w:rsidRDefault="0065425E" w:rsidP="002240A0">
            <w:pPr>
              <w:spacing w:line="10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закрепить ответственных сотрудников с внесением соответствующих функций в </w:t>
            </w:r>
            <w:r>
              <w:rPr>
                <w:sz w:val="24"/>
                <w:szCs w:val="24"/>
              </w:rPr>
              <w:lastRenderedPageBreak/>
              <w:t>должностные обязанности;</w:t>
            </w:r>
          </w:p>
          <w:p w:rsidR="0065425E" w:rsidRDefault="0065425E" w:rsidP="002240A0">
            <w:pPr>
              <w:spacing w:line="100" w:lineRule="atLeast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провести инструктаж (обучение) персонала оказанию ситуационной помощи МГН на объекте.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25E" w:rsidRDefault="0065425E">
            <w:pPr>
              <w:snapToGrid w:val="0"/>
              <w:spacing w:line="100" w:lineRule="atLeast"/>
              <w:ind w:left="-45" w:right="-91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" w:type="dxa"/>
            <w:gridSpan w:val="2"/>
            <w:tcBorders>
              <w:left w:val="single" w:sz="6" w:space="0" w:color="000000"/>
            </w:tcBorders>
          </w:tcPr>
          <w:p w:rsidR="0065425E" w:rsidRDefault="0065425E">
            <w:pPr>
              <w:snapToGrid w:val="0"/>
            </w:pPr>
          </w:p>
        </w:tc>
      </w:tr>
    </w:tbl>
    <w:p w:rsidR="0065425E" w:rsidRDefault="0065425E">
      <w:pPr>
        <w:spacing w:line="240" w:lineRule="auto"/>
        <w:ind w:firstLine="0"/>
        <w:jc w:val="center"/>
      </w:pPr>
    </w:p>
    <w:p w:rsidR="0065425E" w:rsidRDefault="0065425E">
      <w:pPr>
        <w:spacing w:line="240" w:lineRule="auto"/>
        <w:ind w:firstLine="0"/>
        <w:jc w:val="center"/>
      </w:pPr>
    </w:p>
    <w:p w:rsidR="0065425E" w:rsidRDefault="0065425E">
      <w:pPr>
        <w:spacing w:line="240" w:lineRule="auto"/>
        <w:ind w:firstLine="0"/>
        <w:jc w:val="center"/>
      </w:pPr>
    </w:p>
    <w:p w:rsidR="0065425E" w:rsidRDefault="0065425E">
      <w:pPr>
        <w:spacing w:line="240" w:lineRule="auto"/>
        <w:ind w:firstLine="0"/>
        <w:jc w:val="center"/>
      </w:pPr>
    </w:p>
    <w:p w:rsidR="0065425E" w:rsidRDefault="0065425E">
      <w:pPr>
        <w:spacing w:line="240" w:lineRule="auto"/>
        <w:ind w:firstLine="0"/>
        <w:jc w:val="center"/>
      </w:pPr>
    </w:p>
    <w:p w:rsidR="0065425E" w:rsidRDefault="0065425E">
      <w:pPr>
        <w:spacing w:line="240" w:lineRule="auto"/>
        <w:ind w:firstLine="0"/>
        <w:jc w:val="center"/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 xml:space="preserve"> Заключение по зоне:</w:t>
      </w:r>
    </w:p>
    <w:p w:rsidR="0065425E" w:rsidRDefault="0065425E">
      <w:pPr>
        <w:spacing w:line="240" w:lineRule="auto"/>
        <w:ind w:firstLine="0"/>
        <w:jc w:val="center"/>
      </w:pPr>
    </w:p>
    <w:tbl>
      <w:tblPr>
        <w:tblW w:w="15559" w:type="dxa"/>
        <w:tblInd w:w="-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31"/>
        <w:gridCol w:w="4433"/>
        <w:gridCol w:w="1417"/>
        <w:gridCol w:w="1418"/>
        <w:gridCol w:w="4360"/>
      </w:tblGrid>
      <w:tr w:rsidR="0065425E" w:rsidTr="00D14BF8">
        <w:tc>
          <w:tcPr>
            <w:tcW w:w="3931" w:type="dxa"/>
            <w:vMerge w:val="restart"/>
          </w:tcPr>
          <w:p w:rsidR="0065425E" w:rsidRDefault="0065425E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  <w:p w:rsidR="0065425E" w:rsidRDefault="0065425E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4433" w:type="dxa"/>
            <w:vMerge w:val="restart"/>
          </w:tcPr>
          <w:p w:rsidR="0065425E" w:rsidRDefault="0065425E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Состояние доступности*</w:t>
            </w:r>
          </w:p>
          <w:p w:rsidR="0065425E" w:rsidRDefault="0065425E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(к пункту 3.4 Акта обследования ОСИ)</w:t>
            </w:r>
          </w:p>
          <w:p w:rsidR="0065425E" w:rsidRDefault="0065425E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5425E" w:rsidRDefault="0065425E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Приложение</w:t>
            </w:r>
          </w:p>
        </w:tc>
        <w:tc>
          <w:tcPr>
            <w:tcW w:w="4360" w:type="dxa"/>
            <w:vMerge w:val="restart"/>
          </w:tcPr>
          <w:p w:rsidR="0065425E" w:rsidRDefault="0065425E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Рекомендации по адаптации</w:t>
            </w:r>
          </w:p>
          <w:p w:rsidR="0065425E" w:rsidRDefault="0065425E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(вид работы)**</w:t>
            </w:r>
          </w:p>
          <w:p w:rsidR="0065425E" w:rsidRDefault="0065425E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4"/>
                <w:szCs w:val="24"/>
              </w:rPr>
              <w:t>к пункту 4.1 Акта обследования ОСИ</w:t>
            </w:r>
          </w:p>
        </w:tc>
      </w:tr>
      <w:tr w:rsidR="0065425E" w:rsidTr="00D14BF8">
        <w:tc>
          <w:tcPr>
            <w:tcW w:w="3931" w:type="dxa"/>
            <w:vMerge/>
            <w:vAlign w:val="center"/>
          </w:tcPr>
          <w:p w:rsidR="0065425E" w:rsidRDefault="0065425E">
            <w:pPr>
              <w:pStyle w:val="ad"/>
              <w:snapToGrid w:val="0"/>
              <w:rPr>
                <w:sz w:val="24"/>
                <w:szCs w:val="24"/>
              </w:rPr>
            </w:pPr>
          </w:p>
        </w:tc>
        <w:tc>
          <w:tcPr>
            <w:tcW w:w="4433" w:type="dxa"/>
            <w:vMerge/>
            <w:vAlign w:val="center"/>
          </w:tcPr>
          <w:p w:rsidR="0065425E" w:rsidRDefault="0065425E">
            <w:pPr>
              <w:pStyle w:val="ad"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5425E" w:rsidRDefault="006542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на плане</w:t>
            </w:r>
          </w:p>
        </w:tc>
        <w:tc>
          <w:tcPr>
            <w:tcW w:w="1418" w:type="dxa"/>
            <w:vAlign w:val="center"/>
          </w:tcPr>
          <w:p w:rsidR="0065425E" w:rsidRDefault="006542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фото</w:t>
            </w:r>
          </w:p>
        </w:tc>
        <w:tc>
          <w:tcPr>
            <w:tcW w:w="4360" w:type="dxa"/>
            <w:vMerge/>
            <w:vAlign w:val="center"/>
          </w:tcPr>
          <w:p w:rsidR="0065425E" w:rsidRDefault="0065425E">
            <w:pPr>
              <w:pStyle w:val="ad"/>
              <w:snapToGrid w:val="0"/>
              <w:rPr>
                <w:sz w:val="24"/>
                <w:szCs w:val="24"/>
              </w:rPr>
            </w:pPr>
          </w:p>
        </w:tc>
      </w:tr>
      <w:tr w:rsidR="0065425E" w:rsidTr="00D14BF8">
        <w:tc>
          <w:tcPr>
            <w:tcW w:w="3931" w:type="dxa"/>
            <w:vAlign w:val="center"/>
          </w:tcPr>
          <w:p w:rsidR="0065425E" w:rsidRDefault="0065425E">
            <w:pPr>
              <w:spacing w:line="100" w:lineRule="atLeas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Вход (входы) в здание: </w:t>
            </w:r>
          </w:p>
          <w:p w:rsidR="0065425E" w:rsidRDefault="0065425E">
            <w:pPr>
              <w:spacing w:line="100" w:lineRule="atLeas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:rsidR="0065425E" w:rsidRPr="00843990" w:rsidRDefault="0065425E" w:rsidP="00952E8C">
            <w:pPr>
              <w:pStyle w:val="TableContents"/>
              <w:ind w:left="-142" w:right="46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4433" w:type="dxa"/>
            <w:vAlign w:val="center"/>
          </w:tcPr>
          <w:p w:rsidR="0065425E" w:rsidRDefault="006542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  <w:tc>
          <w:tcPr>
            <w:tcW w:w="1417" w:type="dxa"/>
            <w:vAlign w:val="center"/>
          </w:tcPr>
          <w:p w:rsidR="0065425E" w:rsidRDefault="0065425E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5425E" w:rsidRDefault="0065425E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65425E" w:rsidRDefault="0065425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Ремонт, </w:t>
            </w:r>
          </w:p>
          <w:p w:rsidR="0065425E" w:rsidRDefault="0065425E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Индивидуальное решение с ТСР, Организационные мероприятия</w:t>
            </w:r>
          </w:p>
        </w:tc>
      </w:tr>
    </w:tbl>
    <w:p w:rsidR="0065425E" w:rsidRDefault="0065425E">
      <w:pPr>
        <w:spacing w:line="240" w:lineRule="auto"/>
        <w:ind w:firstLine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 указывается: </w:t>
      </w:r>
    </w:p>
    <w:p w:rsidR="0065425E" w:rsidRDefault="0065425E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ДП-В - доступно полностью всем;  </w:t>
      </w:r>
    </w:p>
    <w:p w:rsidR="0065425E" w:rsidRDefault="0065425E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ДП-И (К, О, С, Г, У) – доступно полностью избирательно (указать категории инвалидов); </w:t>
      </w:r>
    </w:p>
    <w:p w:rsidR="0065425E" w:rsidRDefault="0065425E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ДЧ-В - доступно частично всем; </w:t>
      </w:r>
    </w:p>
    <w:p w:rsidR="0065425E" w:rsidRDefault="0065425E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ДЧ-И (К, О, С, Г, У) – доступно частично избирательно (указать категории инвалидов); </w:t>
      </w:r>
    </w:p>
    <w:p w:rsidR="0065425E" w:rsidRDefault="0065425E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ДУ - доступно условно, </w:t>
      </w:r>
    </w:p>
    <w:p w:rsidR="0065425E" w:rsidRDefault="0065425E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ВНД – недоступно (временно недоступно)</w:t>
      </w:r>
    </w:p>
    <w:p w:rsidR="0065425E" w:rsidRDefault="0065425E">
      <w:pPr>
        <w:spacing w:line="240" w:lineRule="auto"/>
        <w:ind w:firstLine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**указывается один из вариантов: </w:t>
      </w:r>
    </w:p>
    <w:p w:rsidR="0065425E" w:rsidRDefault="0065425E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не нуждается; </w:t>
      </w:r>
    </w:p>
    <w:p w:rsidR="0065425E" w:rsidRDefault="0065425E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ремонт (текущий, капитальный); </w:t>
      </w:r>
    </w:p>
    <w:p w:rsidR="0065425E" w:rsidRDefault="0065425E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индивидуальное решение с ТСР; </w:t>
      </w:r>
    </w:p>
    <w:p w:rsidR="0065425E" w:rsidRDefault="0065425E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технические решения невозможны – организация альтернативной формы обслуживания</w:t>
      </w:r>
    </w:p>
    <w:p w:rsidR="0065425E" w:rsidRDefault="0065425E">
      <w:pPr>
        <w:spacing w:line="240" w:lineRule="auto"/>
        <w:ind w:firstLine="0"/>
        <w:rPr>
          <w:sz w:val="20"/>
          <w:szCs w:val="20"/>
        </w:rPr>
      </w:pPr>
    </w:p>
    <w:p w:rsidR="0065425E" w:rsidRDefault="0065425E">
      <w:pPr>
        <w:spacing w:line="240" w:lineRule="auto"/>
        <w:ind w:firstLine="0"/>
        <w:rPr>
          <w:sz w:val="24"/>
          <w:szCs w:val="24"/>
        </w:rPr>
      </w:pPr>
    </w:p>
    <w:p w:rsidR="0065425E" w:rsidRDefault="0065425E">
      <w:pPr>
        <w:pStyle w:val="ab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Комментарий к заключению:</w:t>
      </w:r>
      <w:r>
        <w:rPr>
          <w:sz w:val="24"/>
          <w:szCs w:val="24"/>
        </w:rPr>
        <w:t xml:space="preserve"> </w:t>
      </w:r>
    </w:p>
    <w:p w:rsidR="0065425E" w:rsidRDefault="0065425E">
      <w:pPr>
        <w:pStyle w:val="16"/>
        <w:ind w:firstLine="0"/>
      </w:pPr>
      <w:r>
        <w:rPr>
          <w:sz w:val="24"/>
          <w:szCs w:val="24"/>
        </w:rPr>
        <w:t>Состояние доступности вход</w:t>
      </w:r>
      <w:r w:rsidR="00D14BF8">
        <w:rPr>
          <w:sz w:val="24"/>
          <w:szCs w:val="24"/>
        </w:rPr>
        <w:t>ов</w:t>
      </w:r>
      <w:r>
        <w:rPr>
          <w:sz w:val="24"/>
          <w:szCs w:val="24"/>
        </w:rPr>
        <w:t xml:space="preserve"> </w:t>
      </w:r>
      <w:r w:rsidR="00D14BF8">
        <w:rPr>
          <w:sz w:val="24"/>
          <w:szCs w:val="24"/>
        </w:rPr>
        <w:t>№ 1,2,3,4,5</w:t>
      </w:r>
      <w:r>
        <w:rPr>
          <w:sz w:val="24"/>
          <w:szCs w:val="24"/>
        </w:rPr>
        <w:t xml:space="preserve"> оценено, как  временно недоступное для инвалидов категории (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, О, С, Г, У), что не обеспечивает их полноценного нахождения на объекте. Для обеспечения условной доступности, для обеспечения эвакуации категории (К</w:t>
      </w:r>
      <w:proofErr w:type="gramStart"/>
      <w:r>
        <w:rPr>
          <w:sz w:val="24"/>
          <w:szCs w:val="24"/>
        </w:rPr>
        <w:t>,О</w:t>
      </w:r>
      <w:proofErr w:type="gramEnd"/>
      <w:r>
        <w:rPr>
          <w:sz w:val="24"/>
          <w:szCs w:val="24"/>
        </w:rPr>
        <w:t>) необходимо оборудовать как минимум один из эвакуационных выходов пандусом, назначить приказом  ответственными за организацию ситуационной помощи сотрудников, с разработкой должностных инструкций, с проведением обучения правилам оказания ситуационной помощи и инструктажей со всеми сотрудниками (организационное решение).</w:t>
      </w:r>
    </w:p>
    <w:sectPr w:rsidR="0065425E" w:rsidSect="00843990">
      <w:pgSz w:w="16838" w:h="11906" w:orient="landscape"/>
      <w:pgMar w:top="993" w:right="395" w:bottom="567" w:left="1134" w:header="720" w:footer="720" w:gutter="0"/>
      <w:cols w:space="720"/>
      <w:rtlGutter/>
      <w:docGrid w:linePitch="600" w:charSpace="286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990"/>
    <w:rsid w:val="0001645B"/>
    <w:rsid w:val="00047A9E"/>
    <w:rsid w:val="00055E52"/>
    <w:rsid w:val="00061397"/>
    <w:rsid w:val="0007000A"/>
    <w:rsid w:val="001A3FFA"/>
    <w:rsid w:val="001F1BE5"/>
    <w:rsid w:val="002240A0"/>
    <w:rsid w:val="002750BC"/>
    <w:rsid w:val="002973D0"/>
    <w:rsid w:val="002A2B54"/>
    <w:rsid w:val="002C04C3"/>
    <w:rsid w:val="00334913"/>
    <w:rsid w:val="003724D9"/>
    <w:rsid w:val="0041754D"/>
    <w:rsid w:val="00447CFD"/>
    <w:rsid w:val="00470680"/>
    <w:rsid w:val="004739B8"/>
    <w:rsid w:val="004951D7"/>
    <w:rsid w:val="004B3164"/>
    <w:rsid w:val="004E4452"/>
    <w:rsid w:val="00511346"/>
    <w:rsid w:val="00513B94"/>
    <w:rsid w:val="00560002"/>
    <w:rsid w:val="00596EBB"/>
    <w:rsid w:val="00615DFD"/>
    <w:rsid w:val="00645055"/>
    <w:rsid w:val="0065425E"/>
    <w:rsid w:val="0067127D"/>
    <w:rsid w:val="00737932"/>
    <w:rsid w:val="007552D1"/>
    <w:rsid w:val="007C31D6"/>
    <w:rsid w:val="00814E86"/>
    <w:rsid w:val="00821B27"/>
    <w:rsid w:val="00843990"/>
    <w:rsid w:val="008626E2"/>
    <w:rsid w:val="00917DAC"/>
    <w:rsid w:val="00952E8C"/>
    <w:rsid w:val="009766B3"/>
    <w:rsid w:val="00A11616"/>
    <w:rsid w:val="00A161D7"/>
    <w:rsid w:val="00A34CC9"/>
    <w:rsid w:val="00A92288"/>
    <w:rsid w:val="00AE211E"/>
    <w:rsid w:val="00B72DDB"/>
    <w:rsid w:val="00BC55D1"/>
    <w:rsid w:val="00C00F66"/>
    <w:rsid w:val="00C47BDA"/>
    <w:rsid w:val="00C60B7D"/>
    <w:rsid w:val="00C901A9"/>
    <w:rsid w:val="00CB551C"/>
    <w:rsid w:val="00D14BF8"/>
    <w:rsid w:val="00D247CE"/>
    <w:rsid w:val="00D52443"/>
    <w:rsid w:val="00D53531"/>
    <w:rsid w:val="00D55C14"/>
    <w:rsid w:val="00DD3E71"/>
    <w:rsid w:val="00DE7B00"/>
    <w:rsid w:val="00E23FAB"/>
    <w:rsid w:val="00E769EC"/>
    <w:rsid w:val="00EC107F"/>
    <w:rsid w:val="00EC4618"/>
    <w:rsid w:val="00EC5963"/>
    <w:rsid w:val="00F10800"/>
    <w:rsid w:val="00F4003D"/>
    <w:rsid w:val="00F42D0B"/>
    <w:rsid w:val="00FC2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3D"/>
    <w:pPr>
      <w:suppressAutoHyphens/>
      <w:spacing w:line="360" w:lineRule="auto"/>
      <w:ind w:firstLine="851"/>
      <w:jc w:val="both"/>
    </w:pPr>
    <w:rPr>
      <w:sz w:val="26"/>
      <w:szCs w:val="26"/>
      <w:lang w:eastAsia="ar-SA"/>
    </w:rPr>
  </w:style>
  <w:style w:type="paragraph" w:styleId="1">
    <w:name w:val="heading 1"/>
    <w:basedOn w:val="a"/>
    <w:next w:val="a"/>
    <w:link w:val="11"/>
    <w:uiPriority w:val="99"/>
    <w:qFormat/>
    <w:rsid w:val="00F4003D"/>
    <w:pPr>
      <w:keepNext/>
      <w:keepLines/>
      <w:tabs>
        <w:tab w:val="num" w:pos="0"/>
      </w:tabs>
      <w:spacing w:before="480"/>
      <w:ind w:left="432" w:hanging="432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0"/>
    <w:link w:val="31"/>
    <w:uiPriority w:val="99"/>
    <w:qFormat/>
    <w:rsid w:val="00F4003D"/>
    <w:pPr>
      <w:tabs>
        <w:tab w:val="num" w:pos="0"/>
      </w:tabs>
      <w:spacing w:before="280" w:after="280" w:line="240" w:lineRule="auto"/>
      <w:ind w:firstLine="0"/>
      <w:jc w:val="left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1"/>
    <w:uiPriority w:val="99"/>
    <w:qFormat/>
    <w:rsid w:val="00F4003D"/>
    <w:pPr>
      <w:keepNext/>
      <w:keepLines/>
      <w:tabs>
        <w:tab w:val="num" w:pos="0"/>
      </w:tabs>
      <w:spacing w:before="200"/>
      <w:ind w:left="864" w:hanging="864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basedOn w:val="a1"/>
    <w:link w:val="1"/>
    <w:uiPriority w:val="9"/>
    <w:rsid w:val="00DF77F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31">
    <w:name w:val="Заголовок 3 Знак1"/>
    <w:basedOn w:val="a1"/>
    <w:link w:val="3"/>
    <w:uiPriority w:val="9"/>
    <w:semiHidden/>
    <w:rsid w:val="00DF77F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1">
    <w:name w:val="Заголовок 4 Знак1"/>
    <w:basedOn w:val="a1"/>
    <w:link w:val="4"/>
    <w:uiPriority w:val="9"/>
    <w:semiHidden/>
    <w:rsid w:val="00DF77F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WW8Num1z0">
    <w:name w:val="WW8Num1z0"/>
    <w:uiPriority w:val="99"/>
    <w:rsid w:val="00F4003D"/>
  </w:style>
  <w:style w:type="character" w:customStyle="1" w:styleId="WW8Num1z1">
    <w:name w:val="WW8Num1z1"/>
    <w:uiPriority w:val="99"/>
    <w:rsid w:val="00F4003D"/>
  </w:style>
  <w:style w:type="character" w:customStyle="1" w:styleId="WW8Num1z2">
    <w:name w:val="WW8Num1z2"/>
    <w:uiPriority w:val="99"/>
    <w:rsid w:val="00F4003D"/>
  </w:style>
  <w:style w:type="character" w:customStyle="1" w:styleId="WW8Num1z3">
    <w:name w:val="WW8Num1z3"/>
    <w:uiPriority w:val="99"/>
    <w:rsid w:val="00F4003D"/>
  </w:style>
  <w:style w:type="character" w:customStyle="1" w:styleId="WW8Num1z4">
    <w:name w:val="WW8Num1z4"/>
    <w:uiPriority w:val="99"/>
    <w:rsid w:val="00F4003D"/>
  </w:style>
  <w:style w:type="character" w:customStyle="1" w:styleId="WW8Num1z5">
    <w:name w:val="WW8Num1z5"/>
    <w:uiPriority w:val="99"/>
    <w:rsid w:val="00F4003D"/>
  </w:style>
  <w:style w:type="character" w:customStyle="1" w:styleId="WW8Num1z6">
    <w:name w:val="WW8Num1z6"/>
    <w:uiPriority w:val="99"/>
    <w:rsid w:val="00F4003D"/>
  </w:style>
  <w:style w:type="character" w:customStyle="1" w:styleId="WW8Num1z7">
    <w:name w:val="WW8Num1z7"/>
    <w:uiPriority w:val="99"/>
    <w:rsid w:val="00F4003D"/>
  </w:style>
  <w:style w:type="character" w:customStyle="1" w:styleId="WW8Num1z8">
    <w:name w:val="WW8Num1z8"/>
    <w:uiPriority w:val="99"/>
    <w:rsid w:val="00F4003D"/>
  </w:style>
  <w:style w:type="character" w:customStyle="1" w:styleId="30">
    <w:name w:val="Основной шрифт абзаца3"/>
    <w:uiPriority w:val="99"/>
    <w:rsid w:val="00F4003D"/>
  </w:style>
  <w:style w:type="character" w:customStyle="1" w:styleId="2">
    <w:name w:val="Основной шрифт абзаца2"/>
    <w:uiPriority w:val="99"/>
    <w:rsid w:val="00F4003D"/>
  </w:style>
  <w:style w:type="character" w:customStyle="1" w:styleId="10">
    <w:name w:val="Основной шрифт абзаца1"/>
    <w:uiPriority w:val="99"/>
    <w:rsid w:val="00F4003D"/>
  </w:style>
  <w:style w:type="character" w:customStyle="1" w:styleId="a4">
    <w:name w:val="Текст выноски Знак"/>
    <w:basedOn w:val="10"/>
    <w:uiPriority w:val="99"/>
    <w:rsid w:val="00F4003D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10"/>
    <w:uiPriority w:val="99"/>
    <w:rsid w:val="00F4003D"/>
    <w:rPr>
      <w:color w:val="0000FF"/>
      <w:u w:val="single"/>
    </w:rPr>
  </w:style>
  <w:style w:type="character" w:customStyle="1" w:styleId="20">
    <w:name w:val="Основной текст (2)_"/>
    <w:basedOn w:val="10"/>
    <w:uiPriority w:val="99"/>
    <w:rsid w:val="00F4003D"/>
    <w:rPr>
      <w:rFonts w:ascii="Times New Roman" w:hAnsi="Times New Roman" w:cs="Times New Roman"/>
      <w:sz w:val="30"/>
      <w:szCs w:val="30"/>
      <w:shd w:val="clear" w:color="auto" w:fill="FFFFFF"/>
    </w:rPr>
  </w:style>
  <w:style w:type="character" w:customStyle="1" w:styleId="12">
    <w:name w:val="Заголовок 1 Знак"/>
    <w:basedOn w:val="10"/>
    <w:uiPriority w:val="99"/>
    <w:rsid w:val="00F4003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2">
    <w:name w:val="Заголовок 3 Знак"/>
    <w:basedOn w:val="10"/>
    <w:uiPriority w:val="99"/>
    <w:rsid w:val="00F4003D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10"/>
    <w:uiPriority w:val="99"/>
    <w:rsid w:val="00F4003D"/>
    <w:rPr>
      <w:rFonts w:ascii="Cambria" w:hAnsi="Cambria" w:cs="Cambria"/>
      <w:b/>
      <w:bCs/>
      <w:i/>
      <w:iCs/>
      <w:color w:val="4F81BD"/>
      <w:sz w:val="26"/>
      <w:szCs w:val="26"/>
    </w:rPr>
  </w:style>
  <w:style w:type="character" w:customStyle="1" w:styleId="a6">
    <w:name w:val="Маркеры списка"/>
    <w:uiPriority w:val="99"/>
    <w:rsid w:val="00F4003D"/>
    <w:rPr>
      <w:rFonts w:ascii="OpenSymbol" w:eastAsia="Times New Roman" w:hAnsi="OpenSymbol" w:cs="OpenSymbol"/>
    </w:rPr>
  </w:style>
  <w:style w:type="paragraph" w:customStyle="1" w:styleId="a7">
    <w:name w:val="Заголовок"/>
    <w:basedOn w:val="a"/>
    <w:next w:val="a0"/>
    <w:uiPriority w:val="99"/>
    <w:rsid w:val="00F4003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link w:val="a8"/>
    <w:uiPriority w:val="99"/>
    <w:rsid w:val="00F4003D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locked/>
    <w:rsid w:val="002240A0"/>
    <w:rPr>
      <w:rFonts w:eastAsia="Times New Roman"/>
      <w:sz w:val="26"/>
      <w:szCs w:val="26"/>
      <w:lang w:eastAsia="ar-SA" w:bidi="ar-SA"/>
    </w:rPr>
  </w:style>
  <w:style w:type="paragraph" w:styleId="a9">
    <w:name w:val="List"/>
    <w:basedOn w:val="a0"/>
    <w:uiPriority w:val="99"/>
    <w:rsid w:val="00F4003D"/>
  </w:style>
  <w:style w:type="paragraph" w:customStyle="1" w:styleId="33">
    <w:name w:val="Название3"/>
    <w:basedOn w:val="a"/>
    <w:uiPriority w:val="99"/>
    <w:rsid w:val="00F4003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4">
    <w:name w:val="Указатель3"/>
    <w:basedOn w:val="a"/>
    <w:uiPriority w:val="99"/>
    <w:rsid w:val="00F4003D"/>
    <w:pPr>
      <w:suppressLineNumbers/>
    </w:pPr>
  </w:style>
  <w:style w:type="paragraph" w:customStyle="1" w:styleId="21">
    <w:name w:val="Название2"/>
    <w:basedOn w:val="a"/>
    <w:uiPriority w:val="99"/>
    <w:rsid w:val="00F4003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uiPriority w:val="99"/>
    <w:rsid w:val="00F4003D"/>
    <w:pPr>
      <w:suppressLineNumbers/>
    </w:pPr>
  </w:style>
  <w:style w:type="paragraph" w:customStyle="1" w:styleId="13">
    <w:name w:val="Название1"/>
    <w:basedOn w:val="a"/>
    <w:uiPriority w:val="99"/>
    <w:rsid w:val="00F4003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F4003D"/>
    <w:pPr>
      <w:suppressLineNumbers/>
    </w:pPr>
  </w:style>
  <w:style w:type="paragraph" w:customStyle="1" w:styleId="ConsPlusNormal">
    <w:name w:val="ConsPlusNormal"/>
    <w:uiPriority w:val="99"/>
    <w:rsid w:val="00F4003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a">
    <w:name w:val="Balloon Text"/>
    <w:basedOn w:val="a"/>
    <w:link w:val="15"/>
    <w:uiPriority w:val="99"/>
    <w:semiHidden/>
    <w:rsid w:val="00F400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1"/>
    <w:link w:val="aa"/>
    <w:uiPriority w:val="99"/>
    <w:semiHidden/>
    <w:rsid w:val="00DF77F7"/>
    <w:rPr>
      <w:sz w:val="0"/>
      <w:szCs w:val="0"/>
      <w:lang w:eastAsia="ar-SA"/>
    </w:rPr>
  </w:style>
  <w:style w:type="paragraph" w:styleId="ab">
    <w:name w:val="No Spacing"/>
    <w:uiPriority w:val="99"/>
    <w:qFormat/>
    <w:rsid w:val="00F4003D"/>
    <w:pPr>
      <w:suppressAutoHyphens/>
      <w:ind w:firstLine="851"/>
      <w:jc w:val="both"/>
    </w:pPr>
    <w:rPr>
      <w:sz w:val="26"/>
      <w:szCs w:val="26"/>
      <w:lang w:eastAsia="ar-SA"/>
    </w:rPr>
  </w:style>
  <w:style w:type="paragraph" w:customStyle="1" w:styleId="23">
    <w:name w:val="Основной текст (2)"/>
    <w:basedOn w:val="a"/>
    <w:uiPriority w:val="99"/>
    <w:rsid w:val="00F4003D"/>
    <w:pPr>
      <w:widowControl w:val="0"/>
      <w:shd w:val="clear" w:color="auto" w:fill="FFFFFF"/>
      <w:spacing w:before="660" w:after="420" w:line="490" w:lineRule="exact"/>
      <w:ind w:hanging="300"/>
    </w:pPr>
    <w:rPr>
      <w:sz w:val="30"/>
      <w:szCs w:val="30"/>
    </w:rPr>
  </w:style>
  <w:style w:type="paragraph" w:styleId="ac">
    <w:name w:val="List Paragraph"/>
    <w:basedOn w:val="a"/>
    <w:uiPriority w:val="99"/>
    <w:qFormat/>
    <w:rsid w:val="00F4003D"/>
    <w:pPr>
      <w:ind w:left="720"/>
    </w:pPr>
  </w:style>
  <w:style w:type="paragraph" w:customStyle="1" w:styleId="TableContents">
    <w:name w:val="Table Contents"/>
    <w:basedOn w:val="a"/>
    <w:uiPriority w:val="99"/>
    <w:rsid w:val="00F4003D"/>
    <w:pPr>
      <w:widowControl w:val="0"/>
      <w:suppressLineNumbers/>
      <w:spacing w:line="240" w:lineRule="auto"/>
      <w:ind w:firstLine="0"/>
      <w:jc w:val="left"/>
      <w:textAlignment w:val="baseline"/>
    </w:pPr>
    <w:rPr>
      <w:kern w:val="1"/>
      <w:sz w:val="24"/>
      <w:szCs w:val="24"/>
      <w:lang w:val="en-US" w:eastAsia="en-US"/>
    </w:rPr>
  </w:style>
  <w:style w:type="paragraph" w:customStyle="1" w:styleId="ad">
    <w:name w:val="Содержимое таблицы"/>
    <w:basedOn w:val="a"/>
    <w:uiPriority w:val="99"/>
    <w:rsid w:val="00F4003D"/>
    <w:pPr>
      <w:suppressLineNumbers/>
    </w:pPr>
  </w:style>
  <w:style w:type="paragraph" w:customStyle="1" w:styleId="ae">
    <w:name w:val="Заголовок таблицы"/>
    <w:basedOn w:val="ad"/>
    <w:uiPriority w:val="99"/>
    <w:rsid w:val="00F4003D"/>
    <w:pPr>
      <w:jc w:val="center"/>
    </w:pPr>
    <w:rPr>
      <w:b/>
      <w:bCs/>
    </w:rPr>
  </w:style>
  <w:style w:type="paragraph" w:customStyle="1" w:styleId="16">
    <w:name w:val="Без интервала1"/>
    <w:uiPriority w:val="99"/>
    <w:rsid w:val="00F4003D"/>
    <w:pPr>
      <w:suppressAutoHyphens/>
      <w:spacing w:line="100" w:lineRule="atLeast"/>
      <w:ind w:firstLine="851"/>
      <w:jc w:val="both"/>
    </w:pPr>
    <w:rPr>
      <w:sz w:val="26"/>
      <w:szCs w:val="26"/>
      <w:lang w:eastAsia="ar-SA"/>
    </w:rPr>
  </w:style>
  <w:style w:type="character" w:customStyle="1" w:styleId="af">
    <w:name w:val="Цветовое выделение"/>
    <w:uiPriority w:val="99"/>
    <w:rsid w:val="00DD3E71"/>
    <w:rPr>
      <w:b/>
      <w:bCs/>
      <w:color w:val="auto"/>
    </w:rPr>
  </w:style>
  <w:style w:type="character" w:customStyle="1" w:styleId="af0">
    <w:name w:val="Гипертекстовая ссылка"/>
    <w:basedOn w:val="af"/>
    <w:uiPriority w:val="99"/>
    <w:rsid w:val="007552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3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12000039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1969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Сыктывкарский государственный университет</Company>
  <LinksUpToDate>false</LinksUpToDate>
  <CharactersWithSpaces>13171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маргарита</dc:creator>
  <cp:keywords/>
  <dc:description/>
  <cp:lastModifiedBy>Заведующий</cp:lastModifiedBy>
  <cp:revision>14</cp:revision>
  <cp:lastPrinted>2021-04-21T11:24:00Z</cp:lastPrinted>
  <dcterms:created xsi:type="dcterms:W3CDTF">2021-04-14T13:02:00Z</dcterms:created>
  <dcterms:modified xsi:type="dcterms:W3CDTF">2021-04-26T11:58:00Z</dcterms:modified>
</cp:coreProperties>
</file>