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E5" w:rsidRPr="006B5836" w:rsidRDefault="008253E5" w:rsidP="008253E5">
      <w:pPr>
        <w:jc w:val="center"/>
        <w:rPr>
          <w:rFonts w:eastAsia="Times New Roman"/>
          <w:sz w:val="24"/>
          <w:szCs w:val="24"/>
        </w:rPr>
      </w:pPr>
      <w:r>
        <w:rPr>
          <w:b/>
          <w:noProof/>
        </w:rPr>
        <w:drawing>
          <wp:inline distT="0" distB="0" distL="0" distR="0">
            <wp:extent cx="5864165" cy="9133839"/>
            <wp:effectExtent l="19050" t="0" r="3235" b="0"/>
            <wp:docPr id="1" name="Рисунок 0" descr="Комисс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миссия.JPG"/>
                    <pic:cNvPicPr/>
                  </pic:nvPicPr>
                  <pic:blipFill>
                    <a:blip r:embed="rId7" cstate="print"/>
                    <a:stretch>
                      <a:fillRect/>
                    </a:stretch>
                  </pic:blipFill>
                  <pic:spPr>
                    <a:xfrm>
                      <a:off x="0" y="0"/>
                      <a:ext cx="5863429" cy="9132693"/>
                    </a:xfrm>
                    <a:prstGeom prst="rect">
                      <a:avLst/>
                    </a:prstGeom>
                  </pic:spPr>
                </pic:pic>
              </a:graphicData>
            </a:graphic>
          </wp:inline>
        </w:drawing>
      </w:r>
    </w:p>
    <w:p w:rsidR="004317D9" w:rsidRPr="006B5836" w:rsidRDefault="003F0F43" w:rsidP="009E1663">
      <w:pPr>
        <w:pStyle w:val="a4"/>
        <w:numPr>
          <w:ilvl w:val="0"/>
          <w:numId w:val="8"/>
        </w:numPr>
        <w:spacing w:line="276" w:lineRule="auto"/>
        <w:ind w:left="284" w:right="-613" w:hanging="284"/>
        <w:jc w:val="both"/>
        <w:rPr>
          <w:sz w:val="24"/>
          <w:szCs w:val="24"/>
        </w:rPr>
      </w:pPr>
      <w:r w:rsidRPr="006B5836">
        <w:rPr>
          <w:rFonts w:eastAsia="Times New Roman"/>
          <w:sz w:val="24"/>
          <w:szCs w:val="24"/>
        </w:rPr>
        <w:lastRenderedPageBreak/>
        <w:t xml:space="preserve"> </w:t>
      </w:r>
      <w:r w:rsidR="008253E5">
        <w:rPr>
          <w:rFonts w:eastAsia="Times New Roman"/>
          <w:sz w:val="24"/>
          <w:szCs w:val="24"/>
        </w:rPr>
        <w:t xml:space="preserve"> </w:t>
      </w:r>
      <w:r w:rsidRPr="006B5836">
        <w:rPr>
          <w:rFonts w:eastAsia="Times New Roman"/>
          <w:sz w:val="24"/>
          <w:szCs w:val="24"/>
        </w:rPr>
        <w:t xml:space="preserve"> руководителя работника </w:t>
      </w:r>
      <w:r w:rsidR="0077323A">
        <w:rPr>
          <w:rFonts w:eastAsia="Times New Roman"/>
          <w:sz w:val="24"/>
          <w:szCs w:val="24"/>
        </w:rPr>
        <w:t>учреждения</w:t>
      </w:r>
      <w:r w:rsidRPr="006B5836">
        <w:rPr>
          <w:rFonts w:eastAsia="Times New Roman"/>
          <w:sz w:val="24"/>
          <w:szCs w:val="24"/>
        </w:rPr>
        <w:t>, осуществляющего в отношении работника функцию работодателя (далее - соответствующий руководитель), в случае:</w:t>
      </w:r>
    </w:p>
    <w:p w:rsidR="00E41A02" w:rsidRPr="006B5836" w:rsidRDefault="003F0F43" w:rsidP="009E1663">
      <w:pPr>
        <w:pStyle w:val="a4"/>
        <w:numPr>
          <w:ilvl w:val="2"/>
          <w:numId w:val="12"/>
        </w:numPr>
        <w:tabs>
          <w:tab w:val="left" w:pos="851"/>
        </w:tabs>
        <w:spacing w:line="276" w:lineRule="auto"/>
        <w:ind w:left="851" w:right="-613" w:hanging="283"/>
        <w:jc w:val="both"/>
        <w:rPr>
          <w:sz w:val="24"/>
          <w:szCs w:val="24"/>
        </w:rPr>
      </w:pPr>
      <w:r w:rsidRPr="006B5836">
        <w:rPr>
          <w:rFonts w:eastAsia="Times New Roman"/>
          <w:sz w:val="24"/>
          <w:szCs w:val="24"/>
        </w:rPr>
        <w:t>невозможности самостоятельного принятия решения о наличии (отсутствии) конфликта интересов ответственным за работу по урегулированию конфликта интересов и соответствующим руководителем;</w:t>
      </w:r>
    </w:p>
    <w:p w:rsidR="00E41A02" w:rsidRPr="006B5836" w:rsidRDefault="003F0F43" w:rsidP="009E1663">
      <w:pPr>
        <w:pStyle w:val="a4"/>
        <w:numPr>
          <w:ilvl w:val="2"/>
          <w:numId w:val="12"/>
        </w:numPr>
        <w:tabs>
          <w:tab w:val="left" w:pos="851"/>
        </w:tabs>
        <w:spacing w:line="276" w:lineRule="auto"/>
        <w:ind w:left="851" w:right="-613" w:hanging="283"/>
        <w:jc w:val="both"/>
        <w:rPr>
          <w:sz w:val="24"/>
          <w:szCs w:val="24"/>
        </w:rPr>
      </w:pPr>
      <w:r w:rsidRPr="006B5836">
        <w:rPr>
          <w:rFonts w:eastAsia="Times New Roman"/>
          <w:sz w:val="24"/>
          <w:szCs w:val="24"/>
        </w:rPr>
        <w:t xml:space="preserve">невозможности оценки </w:t>
      </w:r>
      <w:proofErr w:type="gramStart"/>
      <w:r w:rsidRPr="006B5836">
        <w:rPr>
          <w:rFonts w:eastAsia="Times New Roman"/>
          <w:sz w:val="24"/>
          <w:szCs w:val="24"/>
        </w:rPr>
        <w:t>ответственными</w:t>
      </w:r>
      <w:proofErr w:type="gramEnd"/>
      <w:r w:rsidRPr="006B5836">
        <w:rPr>
          <w:rFonts w:eastAsia="Times New Roman"/>
          <w:sz w:val="24"/>
          <w:szCs w:val="24"/>
        </w:rPr>
        <w:t xml:space="preserve"> за работу по урегулированию конфликта интересов и соответствующим руководителем масштабов рисков для </w:t>
      </w:r>
      <w:r w:rsidR="0077323A">
        <w:rPr>
          <w:rFonts w:eastAsia="Times New Roman"/>
          <w:sz w:val="24"/>
          <w:szCs w:val="24"/>
        </w:rPr>
        <w:t>учреждения</w:t>
      </w:r>
      <w:r w:rsidRPr="006B5836">
        <w:rPr>
          <w:rFonts w:eastAsia="Times New Roman"/>
          <w:sz w:val="24"/>
          <w:szCs w:val="24"/>
        </w:rPr>
        <w:t>, вытекающих из конфликта интересов;</w:t>
      </w:r>
    </w:p>
    <w:p w:rsidR="006B5836" w:rsidRDefault="003F0F43" w:rsidP="009E1663">
      <w:pPr>
        <w:pStyle w:val="a4"/>
        <w:numPr>
          <w:ilvl w:val="2"/>
          <w:numId w:val="12"/>
        </w:numPr>
        <w:tabs>
          <w:tab w:val="left" w:pos="851"/>
        </w:tabs>
        <w:spacing w:line="276" w:lineRule="auto"/>
        <w:ind w:left="851" w:right="-613" w:hanging="283"/>
        <w:jc w:val="both"/>
        <w:rPr>
          <w:sz w:val="24"/>
          <w:szCs w:val="24"/>
        </w:rPr>
      </w:pPr>
      <w:r w:rsidRPr="006B5836">
        <w:rPr>
          <w:rFonts w:eastAsia="Times New Roman"/>
          <w:sz w:val="24"/>
          <w:szCs w:val="24"/>
        </w:rPr>
        <w:t xml:space="preserve">невозможности самостоятельного выбора ответственным за работу по урегулированию конфликта интересов и соответствующим руководителем способа урегулирования конфликта интересов и конкретной меры ответственности, применяемой к работнику </w:t>
      </w:r>
      <w:r w:rsidR="0077323A">
        <w:rPr>
          <w:rFonts w:eastAsia="Times New Roman"/>
          <w:sz w:val="24"/>
          <w:szCs w:val="24"/>
        </w:rPr>
        <w:t>учреждения</w:t>
      </w:r>
      <w:r w:rsidRPr="006B5836">
        <w:rPr>
          <w:rFonts w:eastAsia="Times New Roman"/>
          <w:sz w:val="24"/>
          <w:szCs w:val="24"/>
        </w:rPr>
        <w:t>, предусмотренной законодательством Российской Федерации;</w:t>
      </w:r>
    </w:p>
    <w:p w:rsidR="00E41A02" w:rsidRPr="006B5836" w:rsidRDefault="006B5836" w:rsidP="009E1663">
      <w:pPr>
        <w:pStyle w:val="a4"/>
        <w:numPr>
          <w:ilvl w:val="2"/>
          <w:numId w:val="12"/>
        </w:numPr>
        <w:tabs>
          <w:tab w:val="left" w:pos="851"/>
        </w:tabs>
        <w:spacing w:line="276" w:lineRule="auto"/>
        <w:ind w:left="851" w:right="-613" w:hanging="283"/>
        <w:jc w:val="both"/>
        <w:rPr>
          <w:sz w:val="24"/>
          <w:szCs w:val="24"/>
        </w:rPr>
      </w:pPr>
      <w:r>
        <w:rPr>
          <w:sz w:val="24"/>
          <w:szCs w:val="24"/>
        </w:rPr>
        <w:t xml:space="preserve"> </w:t>
      </w:r>
      <w:r w:rsidR="003F0F43" w:rsidRPr="006B5836">
        <w:rPr>
          <w:rFonts w:eastAsia="Times New Roman"/>
          <w:sz w:val="24"/>
          <w:szCs w:val="24"/>
        </w:rPr>
        <w:t xml:space="preserve">представления работником </w:t>
      </w:r>
      <w:r w:rsidR="0077323A">
        <w:rPr>
          <w:rFonts w:eastAsia="Times New Roman"/>
          <w:sz w:val="24"/>
          <w:szCs w:val="24"/>
        </w:rPr>
        <w:t>учреждения</w:t>
      </w:r>
      <w:r w:rsidR="003F0F43" w:rsidRPr="006B5836">
        <w:rPr>
          <w:rFonts w:eastAsia="Times New Roman"/>
          <w:sz w:val="24"/>
          <w:szCs w:val="24"/>
        </w:rPr>
        <w:t xml:space="preserve"> в декларации о конфликте интересов (далее - декларация) недостоверных или неполных сведений;</w:t>
      </w:r>
    </w:p>
    <w:p w:rsidR="006B5836" w:rsidRDefault="003F0F43" w:rsidP="009E1663">
      <w:pPr>
        <w:pStyle w:val="a4"/>
        <w:numPr>
          <w:ilvl w:val="2"/>
          <w:numId w:val="12"/>
        </w:numPr>
        <w:tabs>
          <w:tab w:val="left" w:pos="851"/>
        </w:tabs>
        <w:spacing w:line="276" w:lineRule="auto"/>
        <w:ind w:left="851" w:right="-613" w:hanging="283"/>
        <w:jc w:val="both"/>
        <w:rPr>
          <w:sz w:val="24"/>
          <w:szCs w:val="24"/>
        </w:rPr>
      </w:pPr>
      <w:r w:rsidRPr="006B5836">
        <w:rPr>
          <w:sz w:val="24"/>
          <w:szCs w:val="24"/>
        </w:rPr>
        <w:t xml:space="preserve">несогласия работника </w:t>
      </w:r>
      <w:r w:rsidR="0077323A">
        <w:rPr>
          <w:sz w:val="24"/>
          <w:szCs w:val="24"/>
        </w:rPr>
        <w:t>учреждения</w:t>
      </w:r>
      <w:r w:rsidRPr="006B5836">
        <w:rPr>
          <w:sz w:val="24"/>
          <w:szCs w:val="24"/>
        </w:rPr>
        <w:t xml:space="preserve"> </w:t>
      </w:r>
      <w:r w:rsidR="0077323A">
        <w:rPr>
          <w:sz w:val="24"/>
          <w:szCs w:val="24"/>
        </w:rPr>
        <w:t xml:space="preserve"> </w:t>
      </w:r>
      <w:r w:rsidRPr="006B5836">
        <w:rPr>
          <w:sz w:val="24"/>
          <w:szCs w:val="24"/>
        </w:rPr>
        <w:t>с результатам</w:t>
      </w:r>
      <w:r w:rsidR="00035EBD" w:rsidRPr="006B5836">
        <w:rPr>
          <w:sz w:val="24"/>
          <w:szCs w:val="24"/>
        </w:rPr>
        <w:t>и</w:t>
      </w:r>
      <w:r w:rsidR="00E41A02" w:rsidRPr="006B5836">
        <w:rPr>
          <w:sz w:val="24"/>
          <w:szCs w:val="24"/>
        </w:rPr>
        <w:t xml:space="preserve"> </w:t>
      </w:r>
      <w:r w:rsidRPr="006B5836">
        <w:rPr>
          <w:sz w:val="24"/>
          <w:szCs w:val="24"/>
        </w:rPr>
        <w:t xml:space="preserve">рассмотрения конфликта интересов ответственным </w:t>
      </w:r>
      <w:r w:rsidR="0077323A">
        <w:rPr>
          <w:sz w:val="24"/>
          <w:szCs w:val="24"/>
        </w:rPr>
        <w:t xml:space="preserve">  </w:t>
      </w:r>
      <w:r w:rsidRPr="006B5836">
        <w:rPr>
          <w:sz w:val="24"/>
          <w:szCs w:val="24"/>
        </w:rPr>
        <w:t xml:space="preserve"> за работу по урегулированию конфликта интересов и руководителем.</w:t>
      </w:r>
    </w:p>
    <w:p w:rsidR="006B5836" w:rsidRDefault="003F0F43" w:rsidP="009E1663">
      <w:pPr>
        <w:pStyle w:val="a4"/>
        <w:numPr>
          <w:ilvl w:val="0"/>
          <w:numId w:val="16"/>
        </w:numPr>
        <w:spacing w:line="276" w:lineRule="auto"/>
        <w:ind w:left="284" w:right="-613"/>
        <w:jc w:val="both"/>
        <w:rPr>
          <w:sz w:val="24"/>
          <w:szCs w:val="24"/>
        </w:rPr>
      </w:pPr>
      <w:r w:rsidRPr="006B5836">
        <w:rPr>
          <w:sz w:val="24"/>
          <w:szCs w:val="24"/>
        </w:rPr>
        <w:t>На заседании комиссии рассматриваются декларации, материалы по существу внесенных на рассмотрение вопросов, могут быть заслушаны пояснения соответствующего руководителя и иных лиц. Анонимные обращения, а также сообщения о преступлениях и административных правонарушениях комиссия не рассматривает.</w:t>
      </w:r>
    </w:p>
    <w:p w:rsidR="006B5836" w:rsidRPr="006B5836" w:rsidRDefault="003F0F43" w:rsidP="009E1663">
      <w:pPr>
        <w:pStyle w:val="a4"/>
        <w:numPr>
          <w:ilvl w:val="0"/>
          <w:numId w:val="16"/>
        </w:numPr>
        <w:spacing w:line="276" w:lineRule="auto"/>
        <w:ind w:left="357" w:hanging="357"/>
        <w:jc w:val="both"/>
        <w:rPr>
          <w:sz w:val="24"/>
          <w:szCs w:val="24"/>
        </w:rPr>
      </w:pPr>
      <w:r w:rsidRPr="006B5836">
        <w:rPr>
          <w:rFonts w:eastAsia="Times New Roman"/>
          <w:sz w:val="24"/>
          <w:szCs w:val="24"/>
        </w:rPr>
        <w:t xml:space="preserve">Заседания комиссии проводятся не позднее одного месяца </w:t>
      </w:r>
      <w:proofErr w:type="gramStart"/>
      <w:r w:rsidRPr="006B5836">
        <w:rPr>
          <w:rFonts w:eastAsia="Times New Roman"/>
          <w:sz w:val="24"/>
          <w:szCs w:val="24"/>
        </w:rPr>
        <w:t>с даты поступления</w:t>
      </w:r>
      <w:proofErr w:type="gramEnd"/>
      <w:r w:rsidRPr="006B5836">
        <w:rPr>
          <w:rFonts w:eastAsia="Times New Roman"/>
          <w:sz w:val="24"/>
          <w:szCs w:val="24"/>
        </w:rPr>
        <w:t xml:space="preserve"> в комиссию соответствующего обращения. Уведомление о проведении заседания с информацией о повестке дня и необходимыми материалами направляется членам комиссии не </w:t>
      </w:r>
      <w:proofErr w:type="gramStart"/>
      <w:r w:rsidRPr="006B5836">
        <w:rPr>
          <w:rFonts w:eastAsia="Times New Roman"/>
          <w:sz w:val="24"/>
          <w:szCs w:val="24"/>
        </w:rPr>
        <w:t>позднее</w:t>
      </w:r>
      <w:proofErr w:type="gramEnd"/>
      <w:r w:rsidRPr="006B5836">
        <w:rPr>
          <w:rFonts w:eastAsia="Times New Roman"/>
          <w:sz w:val="24"/>
          <w:szCs w:val="24"/>
        </w:rPr>
        <w:t xml:space="preserve"> чем за 3 рабочих дня до даты его проведения.</w:t>
      </w:r>
    </w:p>
    <w:p w:rsidR="006B5836" w:rsidRPr="006B5836" w:rsidRDefault="00035EBD" w:rsidP="009E1663">
      <w:pPr>
        <w:pStyle w:val="a4"/>
        <w:numPr>
          <w:ilvl w:val="0"/>
          <w:numId w:val="16"/>
        </w:numPr>
        <w:spacing w:line="276" w:lineRule="auto"/>
        <w:ind w:left="284" w:right="-613"/>
        <w:jc w:val="both"/>
        <w:rPr>
          <w:sz w:val="24"/>
          <w:szCs w:val="24"/>
        </w:rPr>
      </w:pPr>
      <w:r w:rsidRPr="006B5836">
        <w:rPr>
          <w:rFonts w:eastAsia="Times New Roman"/>
          <w:sz w:val="24"/>
          <w:szCs w:val="24"/>
        </w:rPr>
        <w:t xml:space="preserve">О </w:t>
      </w:r>
      <w:r w:rsidR="003F0F43" w:rsidRPr="006B5836">
        <w:rPr>
          <w:rFonts w:eastAsia="Times New Roman"/>
          <w:sz w:val="24"/>
          <w:szCs w:val="24"/>
        </w:rPr>
        <w:t>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член комиссии обязан заявить до начала заседания. В этом случае он не принимает участия в рассмотрении указанного вопроса.</w:t>
      </w:r>
    </w:p>
    <w:p w:rsidR="006B5836" w:rsidRPr="006B5836" w:rsidRDefault="003F0F43" w:rsidP="009E1663">
      <w:pPr>
        <w:pStyle w:val="a4"/>
        <w:numPr>
          <w:ilvl w:val="0"/>
          <w:numId w:val="16"/>
        </w:numPr>
        <w:spacing w:line="276" w:lineRule="auto"/>
        <w:ind w:left="284" w:right="-613"/>
        <w:jc w:val="both"/>
        <w:rPr>
          <w:sz w:val="24"/>
          <w:szCs w:val="24"/>
        </w:rPr>
      </w:pPr>
      <w:r w:rsidRPr="006B5836">
        <w:rPr>
          <w:rFonts w:eastAsia="Times New Roman"/>
          <w:sz w:val="24"/>
          <w:szCs w:val="24"/>
        </w:rPr>
        <w:t>Заседание комиссии считается правомочным, если на нем присутствуют не менее двух третей членов комиссии. О невозможности присутствовать на заседании член комиссии информирует председателя комиссии или его заместителя. Решение принимается простым большинством голосов присутствующих на заседании членов комиссии. При равном количестве голосов решающим является голос председателя комиссии или лица, его замещающего.</w:t>
      </w:r>
    </w:p>
    <w:p w:rsidR="006B5836" w:rsidRPr="006B5836" w:rsidRDefault="003F0F43" w:rsidP="009E1663">
      <w:pPr>
        <w:pStyle w:val="a4"/>
        <w:numPr>
          <w:ilvl w:val="0"/>
          <w:numId w:val="16"/>
        </w:numPr>
        <w:spacing w:line="276" w:lineRule="auto"/>
        <w:ind w:left="284" w:right="-613"/>
        <w:jc w:val="both"/>
        <w:rPr>
          <w:sz w:val="24"/>
          <w:szCs w:val="24"/>
        </w:rPr>
      </w:pPr>
      <w:r w:rsidRPr="006B5836">
        <w:rPr>
          <w:rFonts w:eastAsia="Times New Roman"/>
          <w:sz w:val="24"/>
          <w:szCs w:val="24"/>
        </w:rPr>
        <w:t>Член комиссии, несогласный с ее решением, вправе в письменной форме изложить свое обоснованное мнение, которое прилагается к протоколу заседания комиссии.</w:t>
      </w:r>
    </w:p>
    <w:p w:rsidR="00035EBD" w:rsidRPr="006B5836" w:rsidRDefault="003F0F43" w:rsidP="009E1663">
      <w:pPr>
        <w:pStyle w:val="a4"/>
        <w:numPr>
          <w:ilvl w:val="0"/>
          <w:numId w:val="16"/>
        </w:numPr>
        <w:spacing w:line="276" w:lineRule="auto"/>
        <w:ind w:left="284" w:right="-613"/>
        <w:jc w:val="both"/>
        <w:rPr>
          <w:sz w:val="24"/>
          <w:szCs w:val="24"/>
        </w:rPr>
      </w:pPr>
      <w:r w:rsidRPr="006B5836">
        <w:rPr>
          <w:rFonts w:eastAsia="Times New Roman"/>
          <w:sz w:val="24"/>
          <w:szCs w:val="24"/>
        </w:rPr>
        <w:t>На заседании комиссии вправе присутствовать:</w:t>
      </w:r>
    </w:p>
    <w:p w:rsidR="006B5836" w:rsidRPr="006B5836" w:rsidRDefault="003F0F43" w:rsidP="009E1663">
      <w:pPr>
        <w:pStyle w:val="a4"/>
        <w:numPr>
          <w:ilvl w:val="0"/>
          <w:numId w:val="17"/>
        </w:numPr>
        <w:tabs>
          <w:tab w:val="left" w:pos="851"/>
        </w:tabs>
        <w:spacing w:line="276" w:lineRule="auto"/>
        <w:ind w:left="851" w:right="-613" w:hanging="283"/>
        <w:jc w:val="both"/>
        <w:rPr>
          <w:sz w:val="24"/>
          <w:szCs w:val="24"/>
        </w:rPr>
      </w:pPr>
      <w:r w:rsidRPr="006B5836">
        <w:rPr>
          <w:rFonts w:eastAsia="Times New Roman"/>
          <w:sz w:val="24"/>
          <w:szCs w:val="24"/>
        </w:rPr>
        <w:t xml:space="preserve">работник </w:t>
      </w:r>
      <w:r w:rsidR="0077323A">
        <w:rPr>
          <w:rFonts w:eastAsia="Times New Roman"/>
          <w:sz w:val="24"/>
          <w:szCs w:val="24"/>
        </w:rPr>
        <w:t>учреждения</w:t>
      </w:r>
      <w:r w:rsidRPr="006B5836">
        <w:rPr>
          <w:rFonts w:eastAsia="Times New Roman"/>
          <w:sz w:val="24"/>
          <w:szCs w:val="24"/>
        </w:rPr>
        <w:t>, в отношении которого комиссией рассматривается вопрос об урег</w:t>
      </w:r>
      <w:r w:rsidR="00035EBD" w:rsidRPr="006B5836">
        <w:rPr>
          <w:rFonts w:eastAsia="Times New Roman"/>
          <w:sz w:val="24"/>
          <w:szCs w:val="24"/>
        </w:rPr>
        <w:t>улировании конфликта интересов;</w:t>
      </w:r>
    </w:p>
    <w:p w:rsidR="006B5836" w:rsidRPr="006B5836" w:rsidRDefault="003F0F43" w:rsidP="009E1663">
      <w:pPr>
        <w:pStyle w:val="a4"/>
        <w:numPr>
          <w:ilvl w:val="0"/>
          <w:numId w:val="17"/>
        </w:numPr>
        <w:tabs>
          <w:tab w:val="left" w:pos="851"/>
        </w:tabs>
        <w:spacing w:line="276" w:lineRule="auto"/>
        <w:ind w:left="851" w:right="-613" w:hanging="283"/>
        <w:jc w:val="both"/>
        <w:rPr>
          <w:sz w:val="24"/>
          <w:szCs w:val="24"/>
        </w:rPr>
      </w:pPr>
      <w:r w:rsidRPr="006B5836">
        <w:rPr>
          <w:rFonts w:eastAsia="Times New Roman"/>
          <w:sz w:val="24"/>
          <w:szCs w:val="24"/>
        </w:rPr>
        <w:t>непосредс</w:t>
      </w:r>
      <w:r w:rsidR="0077323A">
        <w:rPr>
          <w:rFonts w:eastAsia="Times New Roman"/>
          <w:sz w:val="24"/>
          <w:szCs w:val="24"/>
        </w:rPr>
        <w:t>твенный руководитель работника</w:t>
      </w:r>
      <w:r w:rsidRPr="006B5836">
        <w:rPr>
          <w:rFonts w:eastAsia="Times New Roman"/>
          <w:sz w:val="24"/>
          <w:szCs w:val="24"/>
        </w:rPr>
        <w:t>, в отношении которого комиссией рассматривается вопрос об</w:t>
      </w:r>
      <w:r w:rsidR="006B5836">
        <w:rPr>
          <w:rFonts w:eastAsia="Times New Roman"/>
          <w:sz w:val="24"/>
          <w:szCs w:val="24"/>
        </w:rPr>
        <w:t xml:space="preserve"> </w:t>
      </w:r>
      <w:r w:rsidRPr="006B5836">
        <w:rPr>
          <w:rFonts w:eastAsia="Times New Roman"/>
          <w:sz w:val="24"/>
          <w:szCs w:val="24"/>
        </w:rPr>
        <w:t>урегулировании конфликта интересов;</w:t>
      </w:r>
    </w:p>
    <w:p w:rsidR="004317D9" w:rsidRPr="006B5836" w:rsidRDefault="003F0F43" w:rsidP="009E1663">
      <w:pPr>
        <w:pStyle w:val="a4"/>
        <w:numPr>
          <w:ilvl w:val="0"/>
          <w:numId w:val="17"/>
        </w:numPr>
        <w:tabs>
          <w:tab w:val="left" w:pos="851"/>
        </w:tabs>
        <w:spacing w:line="276" w:lineRule="auto"/>
        <w:ind w:left="851" w:right="-613" w:hanging="283"/>
        <w:jc w:val="both"/>
        <w:rPr>
          <w:sz w:val="24"/>
          <w:szCs w:val="24"/>
        </w:rPr>
      </w:pPr>
      <w:r w:rsidRPr="006B5836">
        <w:rPr>
          <w:rFonts w:eastAsia="Times New Roman"/>
          <w:sz w:val="24"/>
          <w:szCs w:val="24"/>
        </w:rPr>
        <w:t xml:space="preserve"> работники </w:t>
      </w:r>
      <w:r w:rsidR="0077323A">
        <w:rPr>
          <w:rFonts w:eastAsia="Times New Roman"/>
          <w:sz w:val="24"/>
          <w:szCs w:val="24"/>
        </w:rPr>
        <w:t xml:space="preserve">учреждения </w:t>
      </w:r>
      <w:r w:rsidRPr="006B5836">
        <w:rPr>
          <w:rFonts w:eastAsia="Times New Roman"/>
          <w:sz w:val="24"/>
          <w:szCs w:val="24"/>
        </w:rPr>
        <w:t xml:space="preserve"> и иные лица, которые</w:t>
      </w:r>
      <w:r w:rsidR="006B5836">
        <w:rPr>
          <w:rFonts w:eastAsia="Times New Roman"/>
          <w:sz w:val="24"/>
          <w:szCs w:val="24"/>
        </w:rPr>
        <w:t xml:space="preserve"> </w:t>
      </w:r>
      <w:r w:rsidRPr="006B5836">
        <w:rPr>
          <w:rFonts w:eastAsia="Times New Roman"/>
          <w:sz w:val="24"/>
          <w:szCs w:val="24"/>
        </w:rPr>
        <w:t>могут дать пояснения комиссии по рассматриваемому вопросу.</w:t>
      </w:r>
    </w:p>
    <w:p w:rsidR="004317D9" w:rsidRPr="006B5836" w:rsidRDefault="003F0F43" w:rsidP="009E1663">
      <w:pPr>
        <w:pStyle w:val="a4"/>
        <w:numPr>
          <w:ilvl w:val="0"/>
          <w:numId w:val="18"/>
        </w:numPr>
        <w:spacing w:line="276" w:lineRule="auto"/>
        <w:ind w:left="284" w:right="-613"/>
        <w:rPr>
          <w:sz w:val="24"/>
          <w:szCs w:val="24"/>
        </w:rPr>
      </w:pPr>
      <w:r w:rsidRPr="006B5836">
        <w:rPr>
          <w:rFonts w:eastAsia="Times New Roman"/>
          <w:sz w:val="24"/>
          <w:szCs w:val="24"/>
        </w:rPr>
        <w:t>Председатель комиссии:</w:t>
      </w:r>
    </w:p>
    <w:p w:rsidR="004317D9" w:rsidRPr="006B5836" w:rsidRDefault="003F0F43" w:rsidP="009E1663">
      <w:pPr>
        <w:pStyle w:val="a4"/>
        <w:numPr>
          <w:ilvl w:val="0"/>
          <w:numId w:val="19"/>
        </w:numPr>
        <w:tabs>
          <w:tab w:val="left" w:pos="851"/>
        </w:tabs>
        <w:spacing w:line="276" w:lineRule="auto"/>
        <w:ind w:left="851" w:right="-613" w:hanging="283"/>
        <w:jc w:val="both"/>
        <w:rPr>
          <w:sz w:val="24"/>
          <w:szCs w:val="24"/>
        </w:rPr>
      </w:pPr>
      <w:r w:rsidRPr="006B5836">
        <w:rPr>
          <w:rFonts w:eastAsia="Times New Roman"/>
          <w:sz w:val="24"/>
          <w:szCs w:val="24"/>
        </w:rPr>
        <w:t>осуществляет общее руководство деятельностью комиссии;</w:t>
      </w:r>
    </w:p>
    <w:p w:rsidR="006B5836" w:rsidRDefault="003F0F43" w:rsidP="009E1663">
      <w:pPr>
        <w:pStyle w:val="a4"/>
        <w:numPr>
          <w:ilvl w:val="0"/>
          <w:numId w:val="19"/>
        </w:numPr>
        <w:tabs>
          <w:tab w:val="left" w:pos="851"/>
        </w:tabs>
        <w:spacing w:line="276" w:lineRule="auto"/>
        <w:ind w:left="851" w:right="-613" w:hanging="283"/>
        <w:jc w:val="both"/>
        <w:rPr>
          <w:sz w:val="24"/>
          <w:szCs w:val="24"/>
        </w:rPr>
      </w:pPr>
      <w:r w:rsidRPr="006B5836">
        <w:rPr>
          <w:rFonts w:eastAsia="Times New Roman"/>
          <w:sz w:val="24"/>
          <w:szCs w:val="24"/>
        </w:rPr>
        <w:lastRenderedPageBreak/>
        <w:t>распределяет обязанности между членами комиссии;</w:t>
      </w:r>
    </w:p>
    <w:p w:rsidR="006B5836" w:rsidRDefault="003F0F43" w:rsidP="009E1663">
      <w:pPr>
        <w:pStyle w:val="a4"/>
        <w:numPr>
          <w:ilvl w:val="0"/>
          <w:numId w:val="19"/>
        </w:numPr>
        <w:tabs>
          <w:tab w:val="left" w:pos="851"/>
        </w:tabs>
        <w:spacing w:line="276" w:lineRule="auto"/>
        <w:ind w:left="851" w:right="-613" w:hanging="283"/>
        <w:jc w:val="both"/>
        <w:rPr>
          <w:sz w:val="24"/>
          <w:szCs w:val="24"/>
        </w:rPr>
      </w:pPr>
      <w:r w:rsidRPr="006B5836">
        <w:rPr>
          <w:rFonts w:eastAsia="Times New Roman"/>
          <w:sz w:val="24"/>
          <w:szCs w:val="24"/>
        </w:rPr>
        <w:t>дает в рамках своих полномочий поручения членам комиссии</w:t>
      </w:r>
      <w:r w:rsidR="009D5959" w:rsidRPr="006B5836">
        <w:rPr>
          <w:rFonts w:eastAsia="Times New Roman"/>
          <w:sz w:val="24"/>
          <w:szCs w:val="24"/>
        </w:rPr>
        <w:t xml:space="preserve">; </w:t>
      </w:r>
    </w:p>
    <w:p w:rsidR="006B5836" w:rsidRDefault="003F0F43" w:rsidP="009E1663">
      <w:pPr>
        <w:pStyle w:val="a4"/>
        <w:numPr>
          <w:ilvl w:val="0"/>
          <w:numId w:val="19"/>
        </w:numPr>
        <w:tabs>
          <w:tab w:val="left" w:pos="851"/>
        </w:tabs>
        <w:spacing w:line="276" w:lineRule="auto"/>
        <w:ind w:left="851" w:right="-613" w:hanging="283"/>
        <w:jc w:val="both"/>
        <w:rPr>
          <w:sz w:val="24"/>
          <w:szCs w:val="24"/>
        </w:rPr>
      </w:pPr>
      <w:r w:rsidRPr="006B5836">
        <w:rPr>
          <w:rFonts w:eastAsia="Times New Roman"/>
          <w:sz w:val="24"/>
          <w:szCs w:val="24"/>
        </w:rPr>
        <w:t>назначает дату заседания комиссии;</w:t>
      </w:r>
    </w:p>
    <w:p w:rsidR="006B5836" w:rsidRDefault="003F0F43" w:rsidP="009E1663">
      <w:pPr>
        <w:pStyle w:val="a4"/>
        <w:numPr>
          <w:ilvl w:val="0"/>
          <w:numId w:val="19"/>
        </w:numPr>
        <w:tabs>
          <w:tab w:val="left" w:pos="851"/>
        </w:tabs>
        <w:spacing w:line="276" w:lineRule="auto"/>
        <w:ind w:left="851" w:right="-613" w:hanging="283"/>
        <w:jc w:val="both"/>
        <w:rPr>
          <w:sz w:val="24"/>
          <w:szCs w:val="24"/>
        </w:rPr>
      </w:pPr>
      <w:r w:rsidRPr="006B5836">
        <w:rPr>
          <w:rFonts w:eastAsia="Times New Roman"/>
          <w:sz w:val="24"/>
          <w:szCs w:val="24"/>
        </w:rPr>
        <w:t>утверждает повестку дня заседания комиссии;</w:t>
      </w:r>
    </w:p>
    <w:p w:rsidR="006B5836" w:rsidRDefault="003F0F43" w:rsidP="009E1663">
      <w:pPr>
        <w:pStyle w:val="a4"/>
        <w:numPr>
          <w:ilvl w:val="0"/>
          <w:numId w:val="19"/>
        </w:numPr>
        <w:tabs>
          <w:tab w:val="left" w:pos="851"/>
        </w:tabs>
        <w:spacing w:line="276" w:lineRule="auto"/>
        <w:ind w:left="851" w:right="-613" w:hanging="283"/>
        <w:jc w:val="both"/>
        <w:rPr>
          <w:sz w:val="24"/>
          <w:szCs w:val="24"/>
        </w:rPr>
      </w:pPr>
      <w:r w:rsidRPr="006B5836">
        <w:rPr>
          <w:rFonts w:eastAsia="Times New Roman"/>
          <w:sz w:val="24"/>
          <w:szCs w:val="24"/>
        </w:rPr>
        <w:t>определяет список лиц, привлекаемых к участию в заседании комиссии;</w:t>
      </w:r>
    </w:p>
    <w:p w:rsidR="006B5836" w:rsidRDefault="003F0F43" w:rsidP="009E1663">
      <w:pPr>
        <w:pStyle w:val="a4"/>
        <w:numPr>
          <w:ilvl w:val="0"/>
          <w:numId w:val="19"/>
        </w:numPr>
        <w:tabs>
          <w:tab w:val="left" w:pos="851"/>
        </w:tabs>
        <w:spacing w:line="276" w:lineRule="auto"/>
        <w:ind w:left="851" w:right="-613" w:hanging="283"/>
        <w:jc w:val="both"/>
        <w:rPr>
          <w:sz w:val="24"/>
          <w:szCs w:val="24"/>
        </w:rPr>
      </w:pPr>
      <w:r w:rsidRPr="006B5836">
        <w:rPr>
          <w:rFonts w:eastAsia="Times New Roman"/>
          <w:sz w:val="24"/>
          <w:szCs w:val="24"/>
        </w:rPr>
        <w:t>рассматривает ходатайства о приглашении на заседание комиссии иных лиц, принимает решение об удовлетворении (об отказе в удовлетворении) ходатайств о приобщении к материалам заседания и рассмотрении дополнительных материалов;</w:t>
      </w:r>
    </w:p>
    <w:p w:rsidR="006B5836" w:rsidRDefault="003F0F43" w:rsidP="009E1663">
      <w:pPr>
        <w:pStyle w:val="a4"/>
        <w:numPr>
          <w:ilvl w:val="0"/>
          <w:numId w:val="19"/>
        </w:numPr>
        <w:tabs>
          <w:tab w:val="left" w:pos="851"/>
        </w:tabs>
        <w:spacing w:line="276" w:lineRule="auto"/>
        <w:ind w:left="851" w:right="-613" w:hanging="283"/>
        <w:jc w:val="both"/>
        <w:rPr>
          <w:sz w:val="24"/>
          <w:szCs w:val="24"/>
        </w:rPr>
      </w:pPr>
      <w:r w:rsidRPr="006B5836">
        <w:rPr>
          <w:rFonts w:eastAsia="Times New Roman"/>
          <w:sz w:val="24"/>
          <w:szCs w:val="24"/>
        </w:rPr>
        <w:t>представляет комиссию в отношениях с государственными органами, организациями и гражданами по вопросам, относящимся к компетенции комиссии;</w:t>
      </w:r>
    </w:p>
    <w:p w:rsidR="004317D9" w:rsidRPr="006B5836" w:rsidRDefault="003F0F43" w:rsidP="009E1663">
      <w:pPr>
        <w:pStyle w:val="a4"/>
        <w:numPr>
          <w:ilvl w:val="0"/>
          <w:numId w:val="19"/>
        </w:numPr>
        <w:tabs>
          <w:tab w:val="left" w:pos="851"/>
        </w:tabs>
        <w:spacing w:line="276" w:lineRule="auto"/>
        <w:ind w:left="851" w:right="-613" w:hanging="283"/>
        <w:jc w:val="both"/>
        <w:rPr>
          <w:sz w:val="24"/>
          <w:szCs w:val="24"/>
        </w:rPr>
      </w:pPr>
      <w:r w:rsidRPr="006B5836">
        <w:rPr>
          <w:rFonts w:eastAsia="Times New Roman"/>
          <w:sz w:val="24"/>
          <w:szCs w:val="24"/>
        </w:rPr>
        <w:t>осуществляет иные действия по организации и планированию деятельности комиссии.</w:t>
      </w:r>
    </w:p>
    <w:p w:rsidR="004317D9" w:rsidRPr="006B5836" w:rsidRDefault="003F0F43" w:rsidP="009E1663">
      <w:pPr>
        <w:pStyle w:val="a4"/>
        <w:numPr>
          <w:ilvl w:val="0"/>
          <w:numId w:val="20"/>
        </w:numPr>
        <w:spacing w:line="276" w:lineRule="auto"/>
        <w:ind w:left="284" w:right="-613"/>
        <w:rPr>
          <w:sz w:val="24"/>
          <w:szCs w:val="24"/>
        </w:rPr>
      </w:pPr>
      <w:r w:rsidRPr="006B5836">
        <w:rPr>
          <w:rFonts w:eastAsia="Times New Roman"/>
          <w:sz w:val="24"/>
          <w:szCs w:val="24"/>
        </w:rPr>
        <w:t>Секретарь комиссии:</w:t>
      </w:r>
    </w:p>
    <w:p w:rsidR="004317D9" w:rsidRPr="009000A3" w:rsidRDefault="003F0F43" w:rsidP="009E1663">
      <w:pPr>
        <w:pStyle w:val="a4"/>
        <w:numPr>
          <w:ilvl w:val="0"/>
          <w:numId w:val="21"/>
        </w:numPr>
        <w:tabs>
          <w:tab w:val="left" w:pos="851"/>
        </w:tabs>
        <w:spacing w:line="276" w:lineRule="auto"/>
        <w:ind w:left="851" w:right="-613" w:hanging="283"/>
        <w:jc w:val="both"/>
        <w:rPr>
          <w:sz w:val="24"/>
          <w:szCs w:val="24"/>
        </w:rPr>
      </w:pPr>
      <w:r w:rsidRPr="009000A3">
        <w:rPr>
          <w:rFonts w:eastAsia="Times New Roman"/>
          <w:sz w:val="24"/>
          <w:szCs w:val="24"/>
        </w:rPr>
        <w:t>осуществляет регистрацию и подготовку к заседаниям комиссии материалов, являющихся основанием для их проведения, докладывает указанные материалы председателю комиссии;</w:t>
      </w:r>
    </w:p>
    <w:p w:rsidR="004317D9" w:rsidRPr="009000A3" w:rsidRDefault="003F0F43" w:rsidP="009E1663">
      <w:pPr>
        <w:pStyle w:val="a4"/>
        <w:numPr>
          <w:ilvl w:val="0"/>
          <w:numId w:val="21"/>
        </w:numPr>
        <w:tabs>
          <w:tab w:val="left" w:pos="851"/>
        </w:tabs>
        <w:spacing w:line="276" w:lineRule="auto"/>
        <w:ind w:left="851" w:right="-613" w:hanging="283"/>
        <w:jc w:val="both"/>
        <w:rPr>
          <w:sz w:val="24"/>
          <w:szCs w:val="24"/>
        </w:rPr>
      </w:pPr>
      <w:r w:rsidRPr="009000A3">
        <w:rPr>
          <w:rFonts w:eastAsia="Times New Roman"/>
          <w:sz w:val="24"/>
          <w:szCs w:val="24"/>
        </w:rPr>
        <w:t>подготавливает предложения о дате, времени и месте проведения заседаний комиссии;</w:t>
      </w:r>
    </w:p>
    <w:p w:rsidR="004317D9" w:rsidRPr="009000A3" w:rsidRDefault="003F0F43" w:rsidP="009E1663">
      <w:pPr>
        <w:pStyle w:val="a4"/>
        <w:numPr>
          <w:ilvl w:val="0"/>
          <w:numId w:val="21"/>
        </w:numPr>
        <w:tabs>
          <w:tab w:val="left" w:pos="851"/>
        </w:tabs>
        <w:spacing w:line="276" w:lineRule="auto"/>
        <w:ind w:left="851" w:right="-613" w:hanging="283"/>
        <w:jc w:val="both"/>
        <w:rPr>
          <w:sz w:val="24"/>
          <w:szCs w:val="24"/>
        </w:rPr>
      </w:pPr>
      <w:r w:rsidRPr="009000A3">
        <w:rPr>
          <w:rFonts w:eastAsia="Times New Roman"/>
          <w:sz w:val="24"/>
          <w:szCs w:val="24"/>
        </w:rPr>
        <w:t xml:space="preserve">информирует членов комиссии, ответственных за работу по урегулированию конфликта интересов, руководителя, работника </w:t>
      </w:r>
      <w:r w:rsidR="0077323A">
        <w:rPr>
          <w:rFonts w:eastAsia="Times New Roman"/>
          <w:sz w:val="24"/>
          <w:szCs w:val="24"/>
        </w:rPr>
        <w:t>учреждения</w:t>
      </w:r>
      <w:r w:rsidRPr="009000A3">
        <w:rPr>
          <w:rFonts w:eastAsia="Times New Roman"/>
          <w:sz w:val="24"/>
          <w:szCs w:val="24"/>
        </w:rPr>
        <w:t xml:space="preserve"> и иных лиц о дате, месте, времени проведения и повестке дня заседаний комиссии;</w:t>
      </w:r>
    </w:p>
    <w:p w:rsidR="004317D9" w:rsidRPr="009000A3" w:rsidRDefault="003F0F43" w:rsidP="009E1663">
      <w:pPr>
        <w:pStyle w:val="a4"/>
        <w:numPr>
          <w:ilvl w:val="0"/>
          <w:numId w:val="21"/>
        </w:numPr>
        <w:tabs>
          <w:tab w:val="left" w:pos="851"/>
        </w:tabs>
        <w:spacing w:line="276" w:lineRule="auto"/>
        <w:ind w:left="851" w:right="-613" w:hanging="283"/>
        <w:jc w:val="both"/>
        <w:rPr>
          <w:sz w:val="24"/>
          <w:szCs w:val="24"/>
        </w:rPr>
      </w:pPr>
      <w:r w:rsidRPr="009000A3">
        <w:rPr>
          <w:rFonts w:eastAsia="Times New Roman"/>
          <w:sz w:val="24"/>
          <w:szCs w:val="24"/>
        </w:rPr>
        <w:t xml:space="preserve">приглашает в установленном порядке на заседание комиссии работников </w:t>
      </w:r>
      <w:r w:rsidR="0077323A">
        <w:rPr>
          <w:rFonts w:eastAsia="Times New Roman"/>
          <w:sz w:val="24"/>
          <w:szCs w:val="24"/>
        </w:rPr>
        <w:t>учреждения</w:t>
      </w:r>
      <w:r w:rsidRPr="009000A3">
        <w:rPr>
          <w:rFonts w:eastAsia="Times New Roman"/>
          <w:sz w:val="24"/>
          <w:szCs w:val="24"/>
        </w:rPr>
        <w:t>, а также иных лиц;</w:t>
      </w:r>
    </w:p>
    <w:p w:rsidR="004317D9" w:rsidRPr="009000A3" w:rsidRDefault="003F0F43" w:rsidP="009E1663">
      <w:pPr>
        <w:pStyle w:val="a4"/>
        <w:numPr>
          <w:ilvl w:val="0"/>
          <w:numId w:val="21"/>
        </w:numPr>
        <w:tabs>
          <w:tab w:val="left" w:pos="851"/>
        </w:tabs>
        <w:spacing w:line="276" w:lineRule="auto"/>
        <w:ind w:left="851" w:right="-613" w:hanging="283"/>
        <w:jc w:val="both"/>
        <w:rPr>
          <w:sz w:val="24"/>
          <w:szCs w:val="24"/>
        </w:rPr>
      </w:pPr>
      <w:r w:rsidRPr="009000A3">
        <w:rPr>
          <w:rFonts w:eastAsia="Times New Roman"/>
          <w:sz w:val="24"/>
          <w:szCs w:val="24"/>
        </w:rPr>
        <w:t xml:space="preserve">запрашивает у должностных лиц </w:t>
      </w:r>
      <w:r w:rsidR="0077323A">
        <w:rPr>
          <w:rFonts w:eastAsia="Times New Roman"/>
          <w:sz w:val="24"/>
          <w:szCs w:val="24"/>
        </w:rPr>
        <w:t>учреждения</w:t>
      </w:r>
      <w:r w:rsidRPr="009000A3">
        <w:rPr>
          <w:rFonts w:eastAsia="Times New Roman"/>
          <w:sz w:val="24"/>
          <w:szCs w:val="24"/>
        </w:rPr>
        <w:t xml:space="preserve"> необходимую информацию и материалы по вопросам, относящимся к компетенции комиссии;</w:t>
      </w:r>
    </w:p>
    <w:p w:rsidR="004317D9" w:rsidRPr="009000A3" w:rsidRDefault="003F0F43" w:rsidP="009E1663">
      <w:pPr>
        <w:pStyle w:val="a4"/>
        <w:numPr>
          <w:ilvl w:val="0"/>
          <w:numId w:val="21"/>
        </w:numPr>
        <w:tabs>
          <w:tab w:val="left" w:pos="851"/>
        </w:tabs>
        <w:spacing w:line="276" w:lineRule="auto"/>
        <w:ind w:left="851" w:right="-613" w:hanging="283"/>
        <w:jc w:val="both"/>
        <w:rPr>
          <w:sz w:val="24"/>
          <w:szCs w:val="24"/>
        </w:rPr>
      </w:pPr>
      <w:r w:rsidRPr="009000A3">
        <w:rPr>
          <w:rFonts w:eastAsia="Times New Roman"/>
          <w:sz w:val="24"/>
          <w:szCs w:val="24"/>
        </w:rPr>
        <w:t>ведет протокол заседания комиссии;</w:t>
      </w:r>
    </w:p>
    <w:p w:rsidR="004317D9" w:rsidRPr="009000A3" w:rsidRDefault="003F0F43" w:rsidP="009E1663">
      <w:pPr>
        <w:pStyle w:val="a4"/>
        <w:numPr>
          <w:ilvl w:val="0"/>
          <w:numId w:val="21"/>
        </w:numPr>
        <w:tabs>
          <w:tab w:val="left" w:pos="851"/>
        </w:tabs>
        <w:spacing w:line="276" w:lineRule="auto"/>
        <w:ind w:left="851" w:right="-613" w:hanging="283"/>
        <w:jc w:val="both"/>
        <w:rPr>
          <w:sz w:val="24"/>
          <w:szCs w:val="24"/>
        </w:rPr>
      </w:pPr>
      <w:r w:rsidRPr="009000A3">
        <w:rPr>
          <w:rFonts w:eastAsia="Times New Roman"/>
          <w:sz w:val="24"/>
          <w:szCs w:val="24"/>
        </w:rPr>
        <w:t>осуществляет подсчет голосов при голосовании;</w:t>
      </w:r>
    </w:p>
    <w:p w:rsidR="004317D9" w:rsidRPr="009000A3" w:rsidRDefault="003F0F43" w:rsidP="009E1663">
      <w:pPr>
        <w:pStyle w:val="a4"/>
        <w:numPr>
          <w:ilvl w:val="0"/>
          <w:numId w:val="21"/>
        </w:numPr>
        <w:tabs>
          <w:tab w:val="left" w:pos="851"/>
        </w:tabs>
        <w:spacing w:line="276" w:lineRule="auto"/>
        <w:ind w:left="851" w:right="-613" w:hanging="283"/>
        <w:jc w:val="both"/>
        <w:rPr>
          <w:sz w:val="24"/>
          <w:szCs w:val="24"/>
        </w:rPr>
      </w:pPr>
      <w:r w:rsidRPr="009000A3">
        <w:rPr>
          <w:rFonts w:eastAsia="Times New Roman"/>
          <w:sz w:val="24"/>
          <w:szCs w:val="24"/>
        </w:rPr>
        <w:t>вносит председателю комиссии предложения по организации и планированию работы комиссии;</w:t>
      </w:r>
    </w:p>
    <w:p w:rsidR="004317D9" w:rsidRPr="009000A3" w:rsidRDefault="003F0F43" w:rsidP="009E1663">
      <w:pPr>
        <w:pStyle w:val="a4"/>
        <w:numPr>
          <w:ilvl w:val="0"/>
          <w:numId w:val="21"/>
        </w:numPr>
        <w:tabs>
          <w:tab w:val="left" w:pos="851"/>
        </w:tabs>
        <w:spacing w:line="276" w:lineRule="auto"/>
        <w:ind w:left="851" w:right="-613" w:hanging="283"/>
        <w:jc w:val="both"/>
        <w:rPr>
          <w:sz w:val="24"/>
          <w:szCs w:val="24"/>
        </w:rPr>
      </w:pPr>
      <w:r w:rsidRPr="009000A3">
        <w:rPr>
          <w:rFonts w:eastAsia="Times New Roman"/>
          <w:sz w:val="24"/>
          <w:szCs w:val="24"/>
        </w:rPr>
        <w:t>осуществляет хранение материалов, связанных с работой комиссии; к) осуществляет иные действия, связанные с обеспечением</w:t>
      </w:r>
      <w:r w:rsidR="009000A3">
        <w:rPr>
          <w:rFonts w:eastAsia="Times New Roman"/>
          <w:sz w:val="24"/>
          <w:szCs w:val="24"/>
        </w:rPr>
        <w:t xml:space="preserve"> </w:t>
      </w:r>
      <w:r w:rsidRPr="009000A3">
        <w:rPr>
          <w:rFonts w:eastAsia="Times New Roman"/>
          <w:sz w:val="24"/>
          <w:szCs w:val="24"/>
        </w:rPr>
        <w:t>деятельности комиссии.</w:t>
      </w:r>
    </w:p>
    <w:p w:rsidR="004317D9" w:rsidRPr="009000A3" w:rsidRDefault="003F0F43" w:rsidP="009E1663">
      <w:pPr>
        <w:pStyle w:val="a4"/>
        <w:numPr>
          <w:ilvl w:val="0"/>
          <w:numId w:val="22"/>
        </w:numPr>
        <w:tabs>
          <w:tab w:val="left" w:pos="1562"/>
        </w:tabs>
        <w:spacing w:line="276" w:lineRule="auto"/>
        <w:ind w:left="284" w:right="-613"/>
        <w:jc w:val="both"/>
        <w:rPr>
          <w:rFonts w:eastAsia="Times New Roman"/>
          <w:sz w:val="24"/>
          <w:szCs w:val="24"/>
        </w:rPr>
      </w:pPr>
      <w:r w:rsidRPr="009000A3">
        <w:rPr>
          <w:rFonts w:eastAsia="Times New Roman"/>
          <w:sz w:val="24"/>
          <w:szCs w:val="24"/>
        </w:rPr>
        <w:t>При необходимости в дополнительных материалах и пояснениях они запрашиваются у ответственных за работу по урегулированию конфликта интересов и соответствующего руководителя, а также у иных лиц.</w:t>
      </w:r>
    </w:p>
    <w:p w:rsidR="009D5959" w:rsidRPr="006B5836" w:rsidRDefault="003F0F43" w:rsidP="009E1663">
      <w:pPr>
        <w:spacing w:line="276" w:lineRule="auto"/>
        <w:ind w:left="284" w:right="-613"/>
        <w:jc w:val="both"/>
        <w:rPr>
          <w:sz w:val="24"/>
          <w:szCs w:val="24"/>
        </w:rPr>
      </w:pPr>
      <w:r w:rsidRPr="006B5836">
        <w:rPr>
          <w:rFonts w:eastAsia="Times New Roman"/>
          <w:sz w:val="24"/>
          <w:szCs w:val="24"/>
        </w:rPr>
        <w:t>В протоколе заседания комиссии указываются</w:t>
      </w:r>
      <w:r w:rsidR="009D5959" w:rsidRPr="006B5836">
        <w:rPr>
          <w:rFonts w:eastAsia="Times New Roman"/>
          <w:sz w:val="24"/>
          <w:szCs w:val="24"/>
        </w:rPr>
        <w:t>:</w:t>
      </w:r>
    </w:p>
    <w:p w:rsidR="004B0F21" w:rsidRPr="009000A3" w:rsidRDefault="003F0F43" w:rsidP="009E1663">
      <w:pPr>
        <w:pStyle w:val="a4"/>
        <w:numPr>
          <w:ilvl w:val="0"/>
          <w:numId w:val="23"/>
        </w:numPr>
        <w:tabs>
          <w:tab w:val="left" w:pos="851"/>
        </w:tabs>
        <w:spacing w:line="276" w:lineRule="auto"/>
        <w:ind w:left="851" w:right="-613" w:hanging="283"/>
        <w:jc w:val="both"/>
        <w:rPr>
          <w:sz w:val="24"/>
          <w:szCs w:val="24"/>
        </w:rPr>
      </w:pPr>
      <w:r w:rsidRPr="009000A3">
        <w:rPr>
          <w:rFonts w:eastAsia="Times New Roman"/>
          <w:sz w:val="24"/>
          <w:szCs w:val="24"/>
        </w:rPr>
        <w:t>дата заседания комиссии, присутствующи</w:t>
      </w:r>
      <w:r w:rsidR="009000A3" w:rsidRPr="009000A3">
        <w:rPr>
          <w:rFonts w:eastAsia="Times New Roman"/>
          <w:sz w:val="24"/>
          <w:szCs w:val="24"/>
        </w:rPr>
        <w:t xml:space="preserve">е на заседании члены комиссии и </w:t>
      </w:r>
      <w:r w:rsidRPr="009000A3">
        <w:rPr>
          <w:rFonts w:eastAsia="Times New Roman"/>
          <w:sz w:val="24"/>
          <w:szCs w:val="24"/>
        </w:rPr>
        <w:t>другие лица;</w:t>
      </w:r>
    </w:p>
    <w:p w:rsidR="004B0F21" w:rsidRPr="009000A3" w:rsidRDefault="003F0F43" w:rsidP="009E1663">
      <w:pPr>
        <w:pStyle w:val="a4"/>
        <w:numPr>
          <w:ilvl w:val="0"/>
          <w:numId w:val="23"/>
        </w:numPr>
        <w:tabs>
          <w:tab w:val="left" w:pos="851"/>
        </w:tabs>
        <w:spacing w:line="276" w:lineRule="auto"/>
        <w:ind w:left="851" w:right="-613" w:hanging="283"/>
        <w:jc w:val="both"/>
        <w:rPr>
          <w:sz w:val="24"/>
          <w:szCs w:val="24"/>
        </w:rPr>
      </w:pPr>
      <w:r w:rsidRPr="009000A3">
        <w:rPr>
          <w:rFonts w:eastAsia="Times New Roman"/>
          <w:sz w:val="24"/>
          <w:szCs w:val="24"/>
        </w:rPr>
        <w:t xml:space="preserve">формулировка каждого вопроса с указанием фамилии, инициалов и должности работника </w:t>
      </w:r>
      <w:proofErr w:type="gramStart"/>
      <w:r w:rsidR="0077323A">
        <w:rPr>
          <w:rFonts w:eastAsia="Times New Roman"/>
          <w:sz w:val="24"/>
          <w:szCs w:val="24"/>
        </w:rPr>
        <w:t>учреждения</w:t>
      </w:r>
      <w:proofErr w:type="gramEnd"/>
      <w:r w:rsidR="0077323A">
        <w:rPr>
          <w:rFonts w:eastAsia="Times New Roman"/>
          <w:sz w:val="24"/>
          <w:szCs w:val="24"/>
        </w:rPr>
        <w:t xml:space="preserve"> </w:t>
      </w:r>
      <w:r w:rsidRPr="009000A3">
        <w:rPr>
          <w:rFonts w:eastAsia="Times New Roman"/>
          <w:sz w:val="24"/>
          <w:szCs w:val="24"/>
        </w:rPr>
        <w:t>в отношении которого рассматривается вопрос;</w:t>
      </w:r>
    </w:p>
    <w:p w:rsidR="004317D9" w:rsidRPr="009000A3" w:rsidRDefault="003F0F43" w:rsidP="009E1663">
      <w:pPr>
        <w:pStyle w:val="a4"/>
        <w:numPr>
          <w:ilvl w:val="0"/>
          <w:numId w:val="23"/>
        </w:numPr>
        <w:tabs>
          <w:tab w:val="left" w:pos="851"/>
        </w:tabs>
        <w:spacing w:line="276" w:lineRule="auto"/>
        <w:ind w:left="851" w:right="-613" w:hanging="283"/>
        <w:jc w:val="both"/>
        <w:rPr>
          <w:sz w:val="24"/>
          <w:szCs w:val="24"/>
        </w:rPr>
      </w:pPr>
      <w:r w:rsidRPr="009000A3">
        <w:rPr>
          <w:rFonts w:eastAsia="Times New Roman"/>
          <w:sz w:val="24"/>
          <w:szCs w:val="24"/>
        </w:rPr>
        <w:t>информация о декларации и иных материалах, на которых она основывается;</w:t>
      </w:r>
    </w:p>
    <w:p w:rsidR="004317D9" w:rsidRPr="009000A3" w:rsidRDefault="003F0F43" w:rsidP="009E1663">
      <w:pPr>
        <w:pStyle w:val="a4"/>
        <w:numPr>
          <w:ilvl w:val="0"/>
          <w:numId w:val="23"/>
        </w:numPr>
        <w:tabs>
          <w:tab w:val="left" w:pos="851"/>
        </w:tabs>
        <w:spacing w:line="276" w:lineRule="auto"/>
        <w:ind w:left="851" w:right="-613" w:hanging="283"/>
        <w:jc w:val="both"/>
        <w:rPr>
          <w:sz w:val="24"/>
          <w:szCs w:val="24"/>
        </w:rPr>
      </w:pPr>
      <w:r w:rsidRPr="009000A3">
        <w:rPr>
          <w:rFonts w:eastAsia="Times New Roman"/>
          <w:sz w:val="24"/>
          <w:szCs w:val="24"/>
        </w:rPr>
        <w:t xml:space="preserve">пояснения работника </w:t>
      </w:r>
      <w:r w:rsidR="0077323A">
        <w:rPr>
          <w:rFonts w:eastAsia="Times New Roman"/>
          <w:sz w:val="24"/>
          <w:szCs w:val="24"/>
        </w:rPr>
        <w:t xml:space="preserve"> </w:t>
      </w:r>
      <w:r w:rsidRPr="009000A3">
        <w:rPr>
          <w:rFonts w:eastAsia="Times New Roman"/>
          <w:sz w:val="24"/>
          <w:szCs w:val="24"/>
        </w:rPr>
        <w:t xml:space="preserve"> по существу рассматриваемых вопросов;</w:t>
      </w:r>
    </w:p>
    <w:p w:rsidR="004317D9" w:rsidRPr="009000A3" w:rsidRDefault="003F0F43" w:rsidP="009E1663">
      <w:pPr>
        <w:pStyle w:val="a4"/>
        <w:numPr>
          <w:ilvl w:val="0"/>
          <w:numId w:val="23"/>
        </w:numPr>
        <w:tabs>
          <w:tab w:val="left" w:pos="851"/>
        </w:tabs>
        <w:spacing w:line="276" w:lineRule="auto"/>
        <w:ind w:left="851" w:right="-613" w:hanging="283"/>
        <w:jc w:val="both"/>
        <w:rPr>
          <w:sz w:val="24"/>
          <w:szCs w:val="24"/>
        </w:rPr>
      </w:pPr>
      <w:r w:rsidRPr="009000A3">
        <w:rPr>
          <w:rFonts w:eastAsia="Times New Roman"/>
          <w:sz w:val="24"/>
          <w:szCs w:val="24"/>
        </w:rPr>
        <w:t>фамилии и инициалы выступивших на заседании лиц и краткое изложение их выступлений;</w:t>
      </w:r>
    </w:p>
    <w:p w:rsidR="004317D9" w:rsidRPr="009000A3" w:rsidRDefault="003F0F43" w:rsidP="009E1663">
      <w:pPr>
        <w:pStyle w:val="a4"/>
        <w:numPr>
          <w:ilvl w:val="0"/>
          <w:numId w:val="23"/>
        </w:numPr>
        <w:tabs>
          <w:tab w:val="left" w:pos="851"/>
        </w:tabs>
        <w:spacing w:line="276" w:lineRule="auto"/>
        <w:ind w:left="851" w:right="-613" w:hanging="283"/>
        <w:jc w:val="both"/>
        <w:rPr>
          <w:sz w:val="24"/>
          <w:szCs w:val="24"/>
        </w:rPr>
      </w:pPr>
      <w:r w:rsidRPr="009000A3">
        <w:rPr>
          <w:rFonts w:eastAsia="Times New Roman"/>
          <w:sz w:val="24"/>
          <w:szCs w:val="24"/>
        </w:rPr>
        <w:t>результаты голосования;</w:t>
      </w:r>
    </w:p>
    <w:p w:rsidR="009000A3" w:rsidRPr="009000A3" w:rsidRDefault="009D5959" w:rsidP="009E1663">
      <w:pPr>
        <w:pStyle w:val="a4"/>
        <w:numPr>
          <w:ilvl w:val="0"/>
          <w:numId w:val="23"/>
        </w:numPr>
        <w:tabs>
          <w:tab w:val="left" w:pos="851"/>
        </w:tabs>
        <w:spacing w:line="276" w:lineRule="auto"/>
        <w:ind w:left="851" w:right="-613" w:hanging="283"/>
        <w:jc w:val="both"/>
        <w:rPr>
          <w:rFonts w:eastAsia="Times New Roman"/>
          <w:sz w:val="24"/>
          <w:szCs w:val="24"/>
        </w:rPr>
      </w:pPr>
      <w:r w:rsidRPr="009000A3">
        <w:rPr>
          <w:rFonts w:eastAsia="Times New Roman"/>
          <w:sz w:val="24"/>
          <w:szCs w:val="24"/>
        </w:rPr>
        <w:t>решение и обоснование его принятия;</w:t>
      </w:r>
    </w:p>
    <w:p w:rsidR="004317D9" w:rsidRPr="009000A3" w:rsidRDefault="003F0F43" w:rsidP="009E1663">
      <w:pPr>
        <w:pStyle w:val="a4"/>
        <w:numPr>
          <w:ilvl w:val="0"/>
          <w:numId w:val="23"/>
        </w:numPr>
        <w:tabs>
          <w:tab w:val="left" w:pos="851"/>
        </w:tabs>
        <w:spacing w:line="276" w:lineRule="auto"/>
        <w:ind w:left="851" w:right="-613" w:hanging="283"/>
        <w:jc w:val="both"/>
        <w:rPr>
          <w:rFonts w:eastAsia="Times New Roman"/>
          <w:sz w:val="24"/>
          <w:szCs w:val="24"/>
        </w:rPr>
      </w:pPr>
      <w:r w:rsidRPr="009000A3">
        <w:rPr>
          <w:rFonts w:eastAsia="Times New Roman"/>
          <w:sz w:val="24"/>
          <w:szCs w:val="24"/>
        </w:rPr>
        <w:t>иные сведения.</w:t>
      </w:r>
    </w:p>
    <w:p w:rsidR="004B0F21" w:rsidRPr="009000A3" w:rsidRDefault="003F0F43" w:rsidP="009E1663">
      <w:pPr>
        <w:pStyle w:val="a4"/>
        <w:numPr>
          <w:ilvl w:val="0"/>
          <w:numId w:val="24"/>
        </w:numPr>
        <w:tabs>
          <w:tab w:val="left" w:pos="1581"/>
        </w:tabs>
        <w:spacing w:line="276" w:lineRule="auto"/>
        <w:ind w:left="284" w:right="-613"/>
        <w:jc w:val="both"/>
        <w:rPr>
          <w:rFonts w:eastAsia="Times New Roman"/>
          <w:sz w:val="24"/>
          <w:szCs w:val="24"/>
        </w:rPr>
      </w:pPr>
      <w:r w:rsidRPr="009000A3">
        <w:rPr>
          <w:rFonts w:eastAsia="Times New Roman"/>
          <w:sz w:val="24"/>
          <w:szCs w:val="24"/>
        </w:rPr>
        <w:lastRenderedPageBreak/>
        <w:t>По итогам рассмотрения материалов по вопросам повестки дня заседания комиссия может принять одно из следующих решений:</w:t>
      </w:r>
    </w:p>
    <w:p w:rsidR="009000A3" w:rsidRPr="009000A3" w:rsidRDefault="003F0F43" w:rsidP="009E1663">
      <w:pPr>
        <w:pStyle w:val="a4"/>
        <w:numPr>
          <w:ilvl w:val="0"/>
          <w:numId w:val="25"/>
        </w:numPr>
        <w:tabs>
          <w:tab w:val="left" w:pos="851"/>
          <w:tab w:val="left" w:pos="1581"/>
        </w:tabs>
        <w:spacing w:line="276" w:lineRule="auto"/>
        <w:ind w:left="851" w:right="-613" w:hanging="283"/>
        <w:jc w:val="both"/>
        <w:rPr>
          <w:rFonts w:eastAsia="Times New Roman"/>
          <w:sz w:val="24"/>
          <w:szCs w:val="24"/>
        </w:rPr>
      </w:pPr>
      <w:r w:rsidRPr="009000A3">
        <w:rPr>
          <w:rFonts w:eastAsia="Times New Roman"/>
          <w:sz w:val="24"/>
          <w:szCs w:val="24"/>
        </w:rPr>
        <w:t xml:space="preserve">в действии (бездействии) работника </w:t>
      </w:r>
      <w:r w:rsidR="00D86E26">
        <w:rPr>
          <w:rFonts w:eastAsia="Times New Roman"/>
          <w:sz w:val="24"/>
          <w:szCs w:val="24"/>
        </w:rPr>
        <w:t xml:space="preserve"> </w:t>
      </w:r>
      <w:r w:rsidRPr="009000A3">
        <w:rPr>
          <w:rFonts w:eastAsia="Times New Roman"/>
          <w:sz w:val="24"/>
          <w:szCs w:val="24"/>
        </w:rPr>
        <w:t xml:space="preserve"> конфликт интересов отсутствует;</w:t>
      </w:r>
    </w:p>
    <w:p w:rsidR="009000A3" w:rsidRPr="009000A3" w:rsidRDefault="003F0F43" w:rsidP="009E1663">
      <w:pPr>
        <w:pStyle w:val="a4"/>
        <w:numPr>
          <w:ilvl w:val="0"/>
          <w:numId w:val="25"/>
        </w:numPr>
        <w:tabs>
          <w:tab w:val="left" w:pos="851"/>
          <w:tab w:val="left" w:pos="1581"/>
        </w:tabs>
        <w:spacing w:line="276" w:lineRule="auto"/>
        <w:ind w:left="851" w:right="-613" w:hanging="283"/>
        <w:jc w:val="both"/>
        <w:rPr>
          <w:rFonts w:eastAsia="Times New Roman"/>
          <w:sz w:val="24"/>
          <w:szCs w:val="24"/>
        </w:rPr>
      </w:pPr>
      <w:r w:rsidRPr="009000A3">
        <w:rPr>
          <w:rFonts w:eastAsia="Times New Roman"/>
          <w:sz w:val="24"/>
          <w:szCs w:val="24"/>
        </w:rPr>
        <w:t xml:space="preserve">личная заинтересованность работника </w:t>
      </w:r>
      <w:r w:rsidR="00D86E26">
        <w:rPr>
          <w:rFonts w:eastAsia="Times New Roman"/>
          <w:sz w:val="24"/>
          <w:szCs w:val="24"/>
        </w:rPr>
        <w:t xml:space="preserve"> </w:t>
      </w:r>
      <w:r w:rsidRPr="009000A3">
        <w:rPr>
          <w:rFonts w:eastAsia="Times New Roman"/>
          <w:sz w:val="24"/>
          <w:szCs w:val="24"/>
        </w:rPr>
        <w:t xml:space="preserve"> приводит или может привести к конфликту интересов. </w:t>
      </w:r>
      <w:proofErr w:type="gramStart"/>
      <w:r w:rsidRPr="009000A3">
        <w:rPr>
          <w:rFonts w:eastAsia="Times New Roman"/>
          <w:sz w:val="24"/>
          <w:szCs w:val="24"/>
        </w:rPr>
        <w:t xml:space="preserve">В этом случае комиссия рекомендует ответственным за работу по урегулированию конфликта интересов и руководителю принять меры по предотвращению или урегулированию конфликта интересов путем выбора способа его урегулирования, а также указывает на недопустимость нарушения требований об урегулировании конфликта интересов, установленных в целях противодействия коррупции законодательством Российской Федерации и нормативными документами </w:t>
      </w:r>
      <w:r w:rsidR="00D86E26">
        <w:rPr>
          <w:rFonts w:eastAsia="Times New Roman"/>
          <w:sz w:val="24"/>
          <w:szCs w:val="24"/>
        </w:rPr>
        <w:t>учредителя</w:t>
      </w:r>
      <w:r w:rsidRPr="009000A3">
        <w:rPr>
          <w:rFonts w:eastAsia="Times New Roman"/>
          <w:sz w:val="24"/>
          <w:szCs w:val="24"/>
        </w:rPr>
        <w:t>, и предупреждает о мерах юридической ответственности, применяемых в случае такого</w:t>
      </w:r>
      <w:proofErr w:type="gramEnd"/>
      <w:r w:rsidRPr="009000A3">
        <w:rPr>
          <w:rFonts w:eastAsia="Times New Roman"/>
          <w:sz w:val="24"/>
          <w:szCs w:val="24"/>
        </w:rPr>
        <w:t xml:space="preserve"> нарушения, а при необходимости рекомендует применить к работнику </w:t>
      </w:r>
      <w:r w:rsidR="00D86E26">
        <w:rPr>
          <w:rFonts w:eastAsia="Times New Roman"/>
          <w:sz w:val="24"/>
          <w:szCs w:val="24"/>
        </w:rPr>
        <w:t xml:space="preserve"> </w:t>
      </w:r>
      <w:r w:rsidRPr="009000A3">
        <w:rPr>
          <w:rFonts w:eastAsia="Times New Roman"/>
          <w:sz w:val="24"/>
          <w:szCs w:val="24"/>
        </w:rPr>
        <w:t>меры дисциплинарной ответственности, предусмотренные трудовым законодательством Российской Федерации;</w:t>
      </w:r>
    </w:p>
    <w:p w:rsidR="009000A3" w:rsidRPr="009000A3" w:rsidRDefault="003F0F43" w:rsidP="009E1663">
      <w:pPr>
        <w:pStyle w:val="a4"/>
        <w:numPr>
          <w:ilvl w:val="0"/>
          <w:numId w:val="25"/>
        </w:numPr>
        <w:tabs>
          <w:tab w:val="left" w:pos="851"/>
          <w:tab w:val="left" w:pos="1581"/>
        </w:tabs>
        <w:spacing w:line="276" w:lineRule="auto"/>
        <w:ind w:left="851" w:right="-613" w:hanging="283"/>
        <w:jc w:val="both"/>
        <w:rPr>
          <w:rFonts w:eastAsia="Times New Roman"/>
          <w:sz w:val="24"/>
          <w:szCs w:val="24"/>
        </w:rPr>
      </w:pPr>
      <w:r w:rsidRPr="009000A3">
        <w:rPr>
          <w:rFonts w:eastAsia="Times New Roman"/>
          <w:sz w:val="24"/>
          <w:szCs w:val="24"/>
        </w:rPr>
        <w:t xml:space="preserve">работником </w:t>
      </w:r>
      <w:r w:rsidR="00D86E26">
        <w:rPr>
          <w:rFonts w:eastAsia="Times New Roman"/>
          <w:sz w:val="24"/>
          <w:szCs w:val="24"/>
        </w:rPr>
        <w:t xml:space="preserve"> </w:t>
      </w:r>
      <w:r w:rsidRPr="009000A3">
        <w:rPr>
          <w:rFonts w:eastAsia="Times New Roman"/>
          <w:sz w:val="24"/>
          <w:szCs w:val="24"/>
        </w:rPr>
        <w:t xml:space="preserve"> не выполнялись требования об урегулировании конфликта интересов, установленные законодательством Российской Федерации в области противодействия коррупц</w:t>
      </w:r>
      <w:r w:rsidR="00D86E26">
        <w:rPr>
          <w:rFonts w:eastAsia="Times New Roman"/>
          <w:sz w:val="24"/>
          <w:szCs w:val="24"/>
        </w:rPr>
        <w:t xml:space="preserve">ии, </w:t>
      </w:r>
      <w:proofErr w:type="spellStart"/>
      <w:r w:rsidR="00D86E26">
        <w:rPr>
          <w:rFonts w:eastAsia="Times New Roman"/>
          <w:sz w:val="24"/>
          <w:szCs w:val="24"/>
        </w:rPr>
        <w:t>антикоррупционной</w:t>
      </w:r>
      <w:proofErr w:type="spellEnd"/>
      <w:r w:rsidR="00D86E26">
        <w:rPr>
          <w:rFonts w:eastAsia="Times New Roman"/>
          <w:sz w:val="24"/>
          <w:szCs w:val="24"/>
        </w:rPr>
        <w:t xml:space="preserve"> политикой, Кодексом деловой этики,</w:t>
      </w:r>
      <w:r w:rsidRPr="009000A3">
        <w:rPr>
          <w:rFonts w:eastAsia="Times New Roman"/>
          <w:sz w:val="24"/>
          <w:szCs w:val="24"/>
        </w:rPr>
        <w:t xml:space="preserve"> а также иными нормативными документами </w:t>
      </w:r>
      <w:r w:rsidR="00D86E26">
        <w:rPr>
          <w:rFonts w:eastAsia="Times New Roman"/>
          <w:sz w:val="24"/>
          <w:szCs w:val="24"/>
        </w:rPr>
        <w:t xml:space="preserve">учредителя </w:t>
      </w:r>
      <w:r w:rsidRPr="009000A3">
        <w:rPr>
          <w:rFonts w:eastAsia="Times New Roman"/>
          <w:sz w:val="24"/>
          <w:szCs w:val="24"/>
        </w:rPr>
        <w:t xml:space="preserve"> в области противодействия коррупции. В этом случае комиссия должна учитывать тяжесть совершенного работником </w:t>
      </w:r>
      <w:r w:rsidR="00D86E26">
        <w:rPr>
          <w:rFonts w:eastAsia="Times New Roman"/>
          <w:sz w:val="24"/>
          <w:szCs w:val="24"/>
        </w:rPr>
        <w:t xml:space="preserve"> </w:t>
      </w:r>
      <w:r w:rsidRPr="009000A3">
        <w:rPr>
          <w:rFonts w:eastAsia="Times New Roman"/>
          <w:sz w:val="24"/>
          <w:szCs w:val="24"/>
        </w:rPr>
        <w:t xml:space="preserve"> проступка, степень его вины и иные обстоятельства;</w:t>
      </w:r>
    </w:p>
    <w:p w:rsidR="004317D9" w:rsidRPr="009000A3" w:rsidRDefault="003F0F43" w:rsidP="009E1663">
      <w:pPr>
        <w:pStyle w:val="a4"/>
        <w:numPr>
          <w:ilvl w:val="0"/>
          <w:numId w:val="25"/>
        </w:numPr>
        <w:tabs>
          <w:tab w:val="left" w:pos="851"/>
          <w:tab w:val="left" w:pos="1581"/>
        </w:tabs>
        <w:spacing w:line="276" w:lineRule="auto"/>
        <w:ind w:left="851" w:right="-613" w:hanging="283"/>
        <w:jc w:val="both"/>
        <w:rPr>
          <w:rFonts w:eastAsia="Times New Roman"/>
          <w:sz w:val="24"/>
          <w:szCs w:val="24"/>
        </w:rPr>
      </w:pPr>
      <w:r w:rsidRPr="009000A3">
        <w:rPr>
          <w:rFonts w:eastAsia="Times New Roman"/>
          <w:sz w:val="24"/>
          <w:szCs w:val="24"/>
        </w:rPr>
        <w:t>иное решение, обоснование принятия которого должно быть отражено в протоколе заседания.</w:t>
      </w:r>
    </w:p>
    <w:p w:rsidR="009000A3" w:rsidRPr="009000A3" w:rsidRDefault="003F0F43" w:rsidP="009E1663">
      <w:pPr>
        <w:pStyle w:val="a4"/>
        <w:numPr>
          <w:ilvl w:val="0"/>
          <w:numId w:val="26"/>
        </w:numPr>
        <w:spacing w:line="276" w:lineRule="auto"/>
        <w:ind w:left="284" w:right="-613"/>
        <w:jc w:val="both"/>
        <w:rPr>
          <w:sz w:val="24"/>
          <w:szCs w:val="24"/>
        </w:rPr>
      </w:pPr>
      <w:r w:rsidRPr="009000A3">
        <w:rPr>
          <w:rFonts w:eastAsia="Times New Roman"/>
          <w:sz w:val="24"/>
          <w:szCs w:val="24"/>
        </w:rPr>
        <w:t>Решения комиссии оформляются протоколом, который подписывают председатель и члены комиссии, участвовавшие в заседании.</w:t>
      </w:r>
    </w:p>
    <w:p w:rsidR="009000A3" w:rsidRPr="009000A3" w:rsidRDefault="003F0F43" w:rsidP="009E1663">
      <w:pPr>
        <w:pStyle w:val="a4"/>
        <w:numPr>
          <w:ilvl w:val="0"/>
          <w:numId w:val="26"/>
        </w:numPr>
        <w:spacing w:line="276" w:lineRule="auto"/>
        <w:ind w:left="284" w:right="-613"/>
        <w:jc w:val="both"/>
        <w:rPr>
          <w:sz w:val="24"/>
          <w:szCs w:val="24"/>
        </w:rPr>
      </w:pPr>
      <w:r w:rsidRPr="009000A3">
        <w:rPr>
          <w:rFonts w:eastAsia="Times New Roman"/>
          <w:sz w:val="24"/>
          <w:szCs w:val="24"/>
        </w:rPr>
        <w:t xml:space="preserve">Копии протокола заседания комиссии или выписки из него в 5-дневный срок со дня заседания направляются членам комиссии, руководителю, в комиссию по профилактике коррупционных и иных правонарушений, а также - по решению комиссии - иным заинтересованным лицам в установленном </w:t>
      </w:r>
      <w:r w:rsidR="00D86E26">
        <w:rPr>
          <w:rFonts w:eastAsia="Times New Roman"/>
          <w:sz w:val="24"/>
          <w:szCs w:val="24"/>
        </w:rPr>
        <w:t xml:space="preserve"> </w:t>
      </w:r>
      <w:r w:rsidRPr="009000A3">
        <w:rPr>
          <w:rFonts w:eastAsia="Times New Roman"/>
          <w:sz w:val="24"/>
          <w:szCs w:val="24"/>
        </w:rPr>
        <w:t xml:space="preserve"> порядке.</w:t>
      </w:r>
    </w:p>
    <w:p w:rsidR="009000A3" w:rsidRPr="009000A3" w:rsidRDefault="003F0F43" w:rsidP="009E1663">
      <w:pPr>
        <w:pStyle w:val="a4"/>
        <w:numPr>
          <w:ilvl w:val="0"/>
          <w:numId w:val="26"/>
        </w:numPr>
        <w:spacing w:line="276" w:lineRule="auto"/>
        <w:ind w:left="284" w:right="-613"/>
        <w:jc w:val="both"/>
        <w:rPr>
          <w:sz w:val="24"/>
          <w:szCs w:val="24"/>
        </w:rPr>
      </w:pPr>
      <w:r w:rsidRPr="009000A3">
        <w:rPr>
          <w:rFonts w:eastAsia="Times New Roman"/>
          <w:sz w:val="24"/>
          <w:szCs w:val="24"/>
        </w:rPr>
        <w:t xml:space="preserve">Руководитель обязан учесть содержащиеся в протоколе заседания комиссии рекомендации. О выполнении рекомендаций комиссии, в том числе принятом решении, руководитель в месячный срок со дня получения протокола заседания комиссии письменно уведомляет </w:t>
      </w:r>
      <w:r w:rsidR="00D86E26">
        <w:rPr>
          <w:rFonts w:eastAsia="Times New Roman"/>
          <w:sz w:val="24"/>
          <w:szCs w:val="24"/>
        </w:rPr>
        <w:t>учредителя</w:t>
      </w:r>
      <w:r w:rsidRPr="009000A3">
        <w:rPr>
          <w:rFonts w:eastAsia="Times New Roman"/>
          <w:sz w:val="24"/>
          <w:szCs w:val="24"/>
        </w:rPr>
        <w:t>. Указанное решение оглашается секретарем комиссии на ближайшем заседании комиссии и принимается к сведению без обсуждения.</w:t>
      </w:r>
    </w:p>
    <w:p w:rsidR="009000A3" w:rsidRPr="009000A3" w:rsidRDefault="003F0F43" w:rsidP="009E1663">
      <w:pPr>
        <w:pStyle w:val="a4"/>
        <w:numPr>
          <w:ilvl w:val="0"/>
          <w:numId w:val="26"/>
        </w:numPr>
        <w:spacing w:line="276" w:lineRule="auto"/>
        <w:ind w:left="284" w:right="-613"/>
        <w:jc w:val="both"/>
        <w:rPr>
          <w:sz w:val="24"/>
          <w:szCs w:val="24"/>
        </w:rPr>
      </w:pPr>
      <w:r w:rsidRPr="009000A3">
        <w:rPr>
          <w:rFonts w:eastAsia="Times New Roman"/>
          <w:sz w:val="24"/>
          <w:szCs w:val="24"/>
        </w:rPr>
        <w:t>Члены комиссии и лица, участвующие в ее заседании, не вправе разглашать сведения, ставшие им известными в ходе работы комиссии.</w:t>
      </w:r>
    </w:p>
    <w:p w:rsidR="004317D9" w:rsidRPr="009000A3" w:rsidRDefault="003F0F43" w:rsidP="009E1663">
      <w:pPr>
        <w:pStyle w:val="a4"/>
        <w:numPr>
          <w:ilvl w:val="0"/>
          <w:numId w:val="26"/>
        </w:numPr>
        <w:spacing w:line="276" w:lineRule="auto"/>
        <w:ind w:left="284" w:right="-613"/>
        <w:jc w:val="both"/>
        <w:rPr>
          <w:sz w:val="24"/>
          <w:szCs w:val="24"/>
        </w:rPr>
      </w:pPr>
      <w:r w:rsidRPr="009000A3">
        <w:rPr>
          <w:rFonts w:eastAsia="Times New Roman"/>
          <w:sz w:val="24"/>
          <w:szCs w:val="24"/>
        </w:rPr>
        <w:t xml:space="preserve">Организационно-техническое и документационное обеспечение работы комиссии и </w:t>
      </w:r>
      <w:proofErr w:type="gramStart"/>
      <w:r w:rsidRPr="009000A3">
        <w:rPr>
          <w:rFonts w:eastAsia="Times New Roman"/>
          <w:sz w:val="24"/>
          <w:szCs w:val="24"/>
        </w:rPr>
        <w:t>контроль за</w:t>
      </w:r>
      <w:proofErr w:type="gramEnd"/>
      <w:r w:rsidRPr="009000A3">
        <w:rPr>
          <w:rFonts w:eastAsia="Times New Roman"/>
          <w:sz w:val="24"/>
          <w:szCs w:val="24"/>
        </w:rPr>
        <w:t xml:space="preserve"> исполнением принятых ею решений осуществляет комиссия по профилактике коррупционных и иных правонарушений.</w:t>
      </w:r>
    </w:p>
    <w:p w:rsidR="003F0F43" w:rsidRPr="006B5836" w:rsidRDefault="003F0F43" w:rsidP="009E1663">
      <w:pPr>
        <w:spacing w:line="276" w:lineRule="auto"/>
        <w:ind w:left="284" w:right="-613"/>
        <w:rPr>
          <w:sz w:val="24"/>
          <w:szCs w:val="24"/>
        </w:rPr>
      </w:pPr>
    </w:p>
    <w:sectPr w:rsidR="003F0F43" w:rsidRPr="006B5836" w:rsidSect="00D86E26">
      <w:headerReference w:type="default" r:id="rId8"/>
      <w:pgSz w:w="11906" w:h="16838"/>
      <w:pgMar w:top="1440" w:right="1440" w:bottom="426"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005" w:rsidRDefault="003E6005" w:rsidP="00A829E6">
      <w:r>
        <w:separator/>
      </w:r>
    </w:p>
  </w:endnote>
  <w:endnote w:type="continuationSeparator" w:id="0">
    <w:p w:rsidR="003E6005" w:rsidRDefault="003E6005" w:rsidP="00A82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005" w:rsidRDefault="003E6005" w:rsidP="00A829E6">
      <w:r>
        <w:separator/>
      </w:r>
    </w:p>
  </w:footnote>
  <w:footnote w:type="continuationSeparator" w:id="0">
    <w:p w:rsidR="003E6005" w:rsidRDefault="003E6005" w:rsidP="00A82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E6" w:rsidRDefault="00A829E6" w:rsidP="00A829E6">
    <w:pPr>
      <w:spacing w:line="276" w:lineRule="auto"/>
      <w:ind w:left="284" w:right="-613"/>
      <w:jc w:val="center"/>
      <w:rPr>
        <w:rFonts w:eastAsia="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4DB23886"/>
    <w:lvl w:ilvl="0" w:tplc="F9724A48">
      <w:start w:val="17"/>
      <w:numFmt w:val="decimal"/>
      <w:lvlText w:val="%1."/>
      <w:lvlJc w:val="left"/>
    </w:lvl>
    <w:lvl w:ilvl="1" w:tplc="32A2B882">
      <w:numFmt w:val="decimal"/>
      <w:lvlText w:val=""/>
      <w:lvlJc w:val="left"/>
    </w:lvl>
    <w:lvl w:ilvl="2" w:tplc="0A10669A">
      <w:numFmt w:val="decimal"/>
      <w:lvlText w:val=""/>
      <w:lvlJc w:val="left"/>
    </w:lvl>
    <w:lvl w:ilvl="3" w:tplc="A482817C">
      <w:numFmt w:val="decimal"/>
      <w:lvlText w:val=""/>
      <w:lvlJc w:val="left"/>
    </w:lvl>
    <w:lvl w:ilvl="4" w:tplc="F0849CFA">
      <w:numFmt w:val="decimal"/>
      <w:lvlText w:val=""/>
      <w:lvlJc w:val="left"/>
    </w:lvl>
    <w:lvl w:ilvl="5" w:tplc="A38E3188">
      <w:numFmt w:val="decimal"/>
      <w:lvlText w:val=""/>
      <w:lvlJc w:val="left"/>
    </w:lvl>
    <w:lvl w:ilvl="6" w:tplc="A75603F8">
      <w:numFmt w:val="decimal"/>
      <w:lvlText w:val=""/>
      <w:lvlJc w:val="left"/>
    </w:lvl>
    <w:lvl w:ilvl="7" w:tplc="8BB8BC92">
      <w:numFmt w:val="decimal"/>
      <w:lvlText w:val=""/>
      <w:lvlJc w:val="left"/>
    </w:lvl>
    <w:lvl w:ilvl="8" w:tplc="A07A015E">
      <w:numFmt w:val="decimal"/>
      <w:lvlText w:val=""/>
      <w:lvlJc w:val="left"/>
    </w:lvl>
  </w:abstractNum>
  <w:abstractNum w:abstractNumId="1">
    <w:nsid w:val="00002CD6"/>
    <w:multiLevelType w:val="hybridMultilevel"/>
    <w:tmpl w:val="F60A956A"/>
    <w:lvl w:ilvl="0" w:tplc="6F046E84">
      <w:start w:val="4"/>
      <w:numFmt w:val="decimal"/>
      <w:lvlText w:val="%1."/>
      <w:lvlJc w:val="left"/>
    </w:lvl>
    <w:lvl w:ilvl="1" w:tplc="1A6AD90A">
      <w:numFmt w:val="decimal"/>
      <w:lvlText w:val=""/>
      <w:lvlJc w:val="left"/>
    </w:lvl>
    <w:lvl w:ilvl="2" w:tplc="FAD8E8E4">
      <w:numFmt w:val="decimal"/>
      <w:lvlText w:val=""/>
      <w:lvlJc w:val="left"/>
    </w:lvl>
    <w:lvl w:ilvl="3" w:tplc="27683F00">
      <w:numFmt w:val="decimal"/>
      <w:lvlText w:val=""/>
      <w:lvlJc w:val="left"/>
    </w:lvl>
    <w:lvl w:ilvl="4" w:tplc="5A82AE68">
      <w:numFmt w:val="decimal"/>
      <w:lvlText w:val=""/>
      <w:lvlJc w:val="left"/>
    </w:lvl>
    <w:lvl w:ilvl="5" w:tplc="4FD4116A">
      <w:numFmt w:val="decimal"/>
      <w:lvlText w:val=""/>
      <w:lvlJc w:val="left"/>
    </w:lvl>
    <w:lvl w:ilvl="6" w:tplc="923A6362">
      <w:numFmt w:val="decimal"/>
      <w:lvlText w:val=""/>
      <w:lvlJc w:val="left"/>
    </w:lvl>
    <w:lvl w:ilvl="7" w:tplc="1C927136">
      <w:numFmt w:val="decimal"/>
      <w:lvlText w:val=""/>
      <w:lvlJc w:val="left"/>
    </w:lvl>
    <w:lvl w:ilvl="8" w:tplc="A2CE526C">
      <w:numFmt w:val="decimal"/>
      <w:lvlText w:val=""/>
      <w:lvlJc w:val="left"/>
    </w:lvl>
  </w:abstractNum>
  <w:abstractNum w:abstractNumId="2">
    <w:nsid w:val="00005F90"/>
    <w:multiLevelType w:val="hybridMultilevel"/>
    <w:tmpl w:val="F8383942"/>
    <w:lvl w:ilvl="0" w:tplc="21563BBE">
      <w:start w:val="15"/>
      <w:numFmt w:val="decimal"/>
      <w:lvlText w:val="%1."/>
      <w:lvlJc w:val="left"/>
      <w:rPr>
        <w:sz w:val="28"/>
        <w:szCs w:val="28"/>
      </w:rPr>
    </w:lvl>
    <w:lvl w:ilvl="1" w:tplc="222C500C">
      <w:numFmt w:val="decimal"/>
      <w:lvlText w:val=""/>
      <w:lvlJc w:val="left"/>
    </w:lvl>
    <w:lvl w:ilvl="2" w:tplc="42C853B4">
      <w:numFmt w:val="decimal"/>
      <w:lvlText w:val=""/>
      <w:lvlJc w:val="left"/>
    </w:lvl>
    <w:lvl w:ilvl="3" w:tplc="7C22B806">
      <w:numFmt w:val="decimal"/>
      <w:lvlText w:val=""/>
      <w:lvlJc w:val="left"/>
    </w:lvl>
    <w:lvl w:ilvl="4" w:tplc="6A3A9FEC">
      <w:numFmt w:val="decimal"/>
      <w:lvlText w:val=""/>
      <w:lvlJc w:val="left"/>
    </w:lvl>
    <w:lvl w:ilvl="5" w:tplc="89121D76">
      <w:numFmt w:val="decimal"/>
      <w:lvlText w:val=""/>
      <w:lvlJc w:val="left"/>
    </w:lvl>
    <w:lvl w:ilvl="6" w:tplc="86B447C6">
      <w:numFmt w:val="decimal"/>
      <w:lvlText w:val=""/>
      <w:lvlJc w:val="left"/>
    </w:lvl>
    <w:lvl w:ilvl="7" w:tplc="EDEAA9FA">
      <w:numFmt w:val="decimal"/>
      <w:lvlText w:val=""/>
      <w:lvlJc w:val="left"/>
    </w:lvl>
    <w:lvl w:ilvl="8" w:tplc="8002441C">
      <w:numFmt w:val="decimal"/>
      <w:lvlText w:val=""/>
      <w:lvlJc w:val="left"/>
    </w:lvl>
  </w:abstractNum>
  <w:abstractNum w:abstractNumId="3">
    <w:nsid w:val="00006952"/>
    <w:multiLevelType w:val="hybridMultilevel"/>
    <w:tmpl w:val="2A30E350"/>
    <w:lvl w:ilvl="0" w:tplc="17DEE1FE">
      <w:start w:val="10"/>
      <w:numFmt w:val="decimal"/>
      <w:lvlText w:val="%1."/>
      <w:lvlJc w:val="left"/>
    </w:lvl>
    <w:lvl w:ilvl="1" w:tplc="660A244A">
      <w:start w:val="11"/>
      <w:numFmt w:val="decimal"/>
      <w:lvlText w:val="%2."/>
      <w:lvlJc w:val="left"/>
    </w:lvl>
    <w:lvl w:ilvl="2" w:tplc="AB8238AE">
      <w:numFmt w:val="decimal"/>
      <w:lvlText w:val=""/>
      <w:lvlJc w:val="left"/>
    </w:lvl>
    <w:lvl w:ilvl="3" w:tplc="D0F4B0A0">
      <w:numFmt w:val="decimal"/>
      <w:lvlText w:val=""/>
      <w:lvlJc w:val="left"/>
    </w:lvl>
    <w:lvl w:ilvl="4" w:tplc="6128C42E">
      <w:numFmt w:val="decimal"/>
      <w:lvlText w:val=""/>
      <w:lvlJc w:val="left"/>
    </w:lvl>
    <w:lvl w:ilvl="5" w:tplc="A5CABC3E">
      <w:numFmt w:val="decimal"/>
      <w:lvlText w:val=""/>
      <w:lvlJc w:val="left"/>
    </w:lvl>
    <w:lvl w:ilvl="6" w:tplc="27BE1D66">
      <w:numFmt w:val="decimal"/>
      <w:lvlText w:val=""/>
      <w:lvlJc w:val="left"/>
    </w:lvl>
    <w:lvl w:ilvl="7" w:tplc="29FE7C62">
      <w:numFmt w:val="decimal"/>
      <w:lvlText w:val=""/>
      <w:lvlJc w:val="left"/>
    </w:lvl>
    <w:lvl w:ilvl="8" w:tplc="35322EBC">
      <w:numFmt w:val="decimal"/>
      <w:lvlText w:val=""/>
      <w:lvlJc w:val="left"/>
    </w:lvl>
  </w:abstractNum>
  <w:abstractNum w:abstractNumId="4">
    <w:nsid w:val="00006DF1"/>
    <w:multiLevelType w:val="hybridMultilevel"/>
    <w:tmpl w:val="F3DE4470"/>
    <w:lvl w:ilvl="0" w:tplc="F170DC46">
      <w:start w:val="19"/>
      <w:numFmt w:val="decimal"/>
      <w:lvlText w:val="%1."/>
      <w:lvlJc w:val="left"/>
    </w:lvl>
    <w:lvl w:ilvl="1" w:tplc="161EF582">
      <w:numFmt w:val="decimal"/>
      <w:lvlText w:val=""/>
      <w:lvlJc w:val="left"/>
    </w:lvl>
    <w:lvl w:ilvl="2" w:tplc="11008FFA">
      <w:numFmt w:val="decimal"/>
      <w:lvlText w:val=""/>
      <w:lvlJc w:val="left"/>
    </w:lvl>
    <w:lvl w:ilvl="3" w:tplc="F5A8DC58">
      <w:numFmt w:val="decimal"/>
      <w:lvlText w:val=""/>
      <w:lvlJc w:val="left"/>
    </w:lvl>
    <w:lvl w:ilvl="4" w:tplc="C226AAEE">
      <w:numFmt w:val="decimal"/>
      <w:lvlText w:val=""/>
      <w:lvlJc w:val="left"/>
    </w:lvl>
    <w:lvl w:ilvl="5" w:tplc="F64C7286">
      <w:numFmt w:val="decimal"/>
      <w:lvlText w:val=""/>
      <w:lvlJc w:val="left"/>
    </w:lvl>
    <w:lvl w:ilvl="6" w:tplc="020E4112">
      <w:numFmt w:val="decimal"/>
      <w:lvlText w:val=""/>
      <w:lvlJc w:val="left"/>
    </w:lvl>
    <w:lvl w:ilvl="7" w:tplc="AEC2DFE0">
      <w:numFmt w:val="decimal"/>
      <w:lvlText w:val=""/>
      <w:lvlJc w:val="left"/>
    </w:lvl>
    <w:lvl w:ilvl="8" w:tplc="2EA4A622">
      <w:numFmt w:val="decimal"/>
      <w:lvlText w:val=""/>
      <w:lvlJc w:val="left"/>
    </w:lvl>
  </w:abstractNum>
  <w:abstractNum w:abstractNumId="5">
    <w:nsid w:val="000072AE"/>
    <w:multiLevelType w:val="hybridMultilevel"/>
    <w:tmpl w:val="683069CE"/>
    <w:lvl w:ilvl="0" w:tplc="8F066D4E">
      <w:start w:val="7"/>
      <w:numFmt w:val="decimal"/>
      <w:lvlText w:val="%1."/>
      <w:lvlJc w:val="left"/>
    </w:lvl>
    <w:lvl w:ilvl="1" w:tplc="E3C0F94C">
      <w:numFmt w:val="decimal"/>
      <w:lvlText w:val=""/>
      <w:lvlJc w:val="left"/>
    </w:lvl>
    <w:lvl w:ilvl="2" w:tplc="6982F654">
      <w:numFmt w:val="decimal"/>
      <w:lvlText w:val=""/>
      <w:lvlJc w:val="left"/>
    </w:lvl>
    <w:lvl w:ilvl="3" w:tplc="9426FD60">
      <w:numFmt w:val="decimal"/>
      <w:lvlText w:val=""/>
      <w:lvlJc w:val="left"/>
    </w:lvl>
    <w:lvl w:ilvl="4" w:tplc="DB0A8C16">
      <w:numFmt w:val="decimal"/>
      <w:lvlText w:val=""/>
      <w:lvlJc w:val="left"/>
    </w:lvl>
    <w:lvl w:ilvl="5" w:tplc="C0CCF1E2">
      <w:numFmt w:val="decimal"/>
      <w:lvlText w:val=""/>
      <w:lvlJc w:val="left"/>
    </w:lvl>
    <w:lvl w:ilvl="6" w:tplc="EEBEA612">
      <w:numFmt w:val="decimal"/>
      <w:lvlText w:val=""/>
      <w:lvlJc w:val="left"/>
    </w:lvl>
    <w:lvl w:ilvl="7" w:tplc="8034B348">
      <w:numFmt w:val="decimal"/>
      <w:lvlText w:val=""/>
      <w:lvlJc w:val="left"/>
    </w:lvl>
    <w:lvl w:ilvl="8" w:tplc="67E4F896">
      <w:numFmt w:val="decimal"/>
      <w:lvlText w:val=""/>
      <w:lvlJc w:val="left"/>
    </w:lvl>
  </w:abstractNum>
  <w:abstractNum w:abstractNumId="6">
    <w:nsid w:val="037A1C52"/>
    <w:multiLevelType w:val="hybridMultilevel"/>
    <w:tmpl w:val="763AEDDE"/>
    <w:lvl w:ilvl="0" w:tplc="23AE468A">
      <w:start w:val="1"/>
      <w:numFmt w:val="decimal"/>
      <w:lvlText w:val="%1."/>
      <w:lvlJc w:val="left"/>
      <w:pPr>
        <w:ind w:left="578" w:hanging="360"/>
      </w:pPr>
      <w:rPr>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04310A62"/>
    <w:multiLevelType w:val="hybridMultilevel"/>
    <w:tmpl w:val="E35A9B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4617587"/>
    <w:multiLevelType w:val="hybridMultilevel"/>
    <w:tmpl w:val="7A44003C"/>
    <w:lvl w:ilvl="0" w:tplc="0C441008">
      <w:start w:val="1"/>
      <w:numFmt w:val="russianLower"/>
      <w:lvlText w:val="%1)"/>
      <w:lvlJc w:val="left"/>
      <w:pPr>
        <w:ind w:left="1298" w:hanging="360"/>
      </w:pPr>
      <w:rPr>
        <w:rFonts w:hint="default"/>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9">
    <w:nsid w:val="186C1383"/>
    <w:multiLevelType w:val="hybridMultilevel"/>
    <w:tmpl w:val="633C7EDE"/>
    <w:lvl w:ilvl="0" w:tplc="0C4410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DF283B"/>
    <w:multiLevelType w:val="hybridMultilevel"/>
    <w:tmpl w:val="08F886C2"/>
    <w:lvl w:ilvl="0" w:tplc="F74262C8">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4D6E72"/>
    <w:multiLevelType w:val="hybridMultilevel"/>
    <w:tmpl w:val="60F86954"/>
    <w:lvl w:ilvl="0" w:tplc="257C68B2">
      <w:start w:val="7"/>
      <w:numFmt w:val="decimal"/>
      <w:lvlText w:val="%1."/>
      <w:lvlJc w:val="left"/>
      <w:pPr>
        <w:ind w:left="1818" w:hanging="360"/>
      </w:pPr>
      <w:rPr>
        <w:rFonts w:hint="default"/>
        <w:sz w:val="28"/>
        <w:szCs w:val="28"/>
      </w:rPr>
    </w:lvl>
    <w:lvl w:ilvl="1" w:tplc="04190019" w:tentative="1">
      <w:start w:val="1"/>
      <w:numFmt w:val="lowerLetter"/>
      <w:lvlText w:val="%2."/>
      <w:lvlJc w:val="left"/>
      <w:pPr>
        <w:ind w:left="2538" w:hanging="360"/>
      </w:pPr>
    </w:lvl>
    <w:lvl w:ilvl="2" w:tplc="0419001B" w:tentative="1">
      <w:start w:val="1"/>
      <w:numFmt w:val="lowerRoman"/>
      <w:lvlText w:val="%3."/>
      <w:lvlJc w:val="right"/>
      <w:pPr>
        <w:ind w:left="3258" w:hanging="180"/>
      </w:pPr>
    </w:lvl>
    <w:lvl w:ilvl="3" w:tplc="0419000F" w:tentative="1">
      <w:start w:val="1"/>
      <w:numFmt w:val="decimal"/>
      <w:lvlText w:val="%4."/>
      <w:lvlJc w:val="left"/>
      <w:pPr>
        <w:ind w:left="3978" w:hanging="360"/>
      </w:pPr>
    </w:lvl>
    <w:lvl w:ilvl="4" w:tplc="04190019" w:tentative="1">
      <w:start w:val="1"/>
      <w:numFmt w:val="lowerLetter"/>
      <w:lvlText w:val="%5."/>
      <w:lvlJc w:val="left"/>
      <w:pPr>
        <w:ind w:left="4698" w:hanging="360"/>
      </w:pPr>
    </w:lvl>
    <w:lvl w:ilvl="5" w:tplc="0419001B" w:tentative="1">
      <w:start w:val="1"/>
      <w:numFmt w:val="lowerRoman"/>
      <w:lvlText w:val="%6."/>
      <w:lvlJc w:val="right"/>
      <w:pPr>
        <w:ind w:left="5418" w:hanging="180"/>
      </w:pPr>
    </w:lvl>
    <w:lvl w:ilvl="6" w:tplc="0419000F" w:tentative="1">
      <w:start w:val="1"/>
      <w:numFmt w:val="decimal"/>
      <w:lvlText w:val="%7."/>
      <w:lvlJc w:val="left"/>
      <w:pPr>
        <w:ind w:left="6138" w:hanging="360"/>
      </w:pPr>
    </w:lvl>
    <w:lvl w:ilvl="7" w:tplc="04190019" w:tentative="1">
      <w:start w:val="1"/>
      <w:numFmt w:val="lowerLetter"/>
      <w:lvlText w:val="%8."/>
      <w:lvlJc w:val="left"/>
      <w:pPr>
        <w:ind w:left="6858" w:hanging="360"/>
      </w:pPr>
    </w:lvl>
    <w:lvl w:ilvl="8" w:tplc="0419001B" w:tentative="1">
      <w:start w:val="1"/>
      <w:numFmt w:val="lowerRoman"/>
      <w:lvlText w:val="%9."/>
      <w:lvlJc w:val="right"/>
      <w:pPr>
        <w:ind w:left="7578" w:hanging="180"/>
      </w:pPr>
    </w:lvl>
  </w:abstractNum>
  <w:abstractNum w:abstractNumId="12">
    <w:nsid w:val="274B170C"/>
    <w:multiLevelType w:val="hybridMultilevel"/>
    <w:tmpl w:val="CBACFF9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C711927"/>
    <w:multiLevelType w:val="hybridMultilevel"/>
    <w:tmpl w:val="2D962BBE"/>
    <w:lvl w:ilvl="0" w:tplc="23561EC0">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2169F7"/>
    <w:multiLevelType w:val="hybridMultilevel"/>
    <w:tmpl w:val="F8346870"/>
    <w:lvl w:ilvl="0" w:tplc="0C4410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E066C8"/>
    <w:multiLevelType w:val="hybridMultilevel"/>
    <w:tmpl w:val="73AC306E"/>
    <w:lvl w:ilvl="0" w:tplc="21C0226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A336F3"/>
    <w:multiLevelType w:val="multilevel"/>
    <w:tmpl w:val="C5200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FF5962"/>
    <w:multiLevelType w:val="hybridMultilevel"/>
    <w:tmpl w:val="846A5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813CE9"/>
    <w:multiLevelType w:val="hybridMultilevel"/>
    <w:tmpl w:val="B82CE7DA"/>
    <w:lvl w:ilvl="0" w:tplc="91AACB1E">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A92772"/>
    <w:multiLevelType w:val="hybridMultilevel"/>
    <w:tmpl w:val="CB8A1566"/>
    <w:lvl w:ilvl="0" w:tplc="4C1E8332">
      <w:start w:val="7"/>
      <w:numFmt w:val="decimal"/>
      <w:lvlText w:val="%1."/>
      <w:lvlJc w:val="left"/>
      <w:pPr>
        <w:ind w:left="1004" w:hanging="360"/>
      </w:pPr>
      <w:rPr>
        <w:rFonts w:hint="default"/>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62CD2A65"/>
    <w:multiLevelType w:val="hybridMultilevel"/>
    <w:tmpl w:val="5B0E9482"/>
    <w:lvl w:ilvl="0" w:tplc="0C441008">
      <w:start w:val="1"/>
      <w:numFmt w:val="russianLower"/>
      <w:lvlText w:val="%1)"/>
      <w:lvlJc w:val="left"/>
      <w:pPr>
        <w:ind w:left="1887" w:hanging="360"/>
      </w:pPr>
      <w:rPr>
        <w:rFonts w:hint="default"/>
      </w:rPr>
    </w:lvl>
    <w:lvl w:ilvl="1" w:tplc="04190019" w:tentative="1">
      <w:start w:val="1"/>
      <w:numFmt w:val="lowerLetter"/>
      <w:lvlText w:val="%2."/>
      <w:lvlJc w:val="left"/>
      <w:pPr>
        <w:ind w:left="2607" w:hanging="360"/>
      </w:pPr>
    </w:lvl>
    <w:lvl w:ilvl="2" w:tplc="0419001B" w:tentative="1">
      <w:start w:val="1"/>
      <w:numFmt w:val="lowerRoman"/>
      <w:lvlText w:val="%3."/>
      <w:lvlJc w:val="right"/>
      <w:pPr>
        <w:ind w:left="3327" w:hanging="180"/>
      </w:pPr>
    </w:lvl>
    <w:lvl w:ilvl="3" w:tplc="0419000F" w:tentative="1">
      <w:start w:val="1"/>
      <w:numFmt w:val="decimal"/>
      <w:lvlText w:val="%4."/>
      <w:lvlJc w:val="left"/>
      <w:pPr>
        <w:ind w:left="4047" w:hanging="360"/>
      </w:pPr>
    </w:lvl>
    <w:lvl w:ilvl="4" w:tplc="04190019" w:tentative="1">
      <w:start w:val="1"/>
      <w:numFmt w:val="lowerLetter"/>
      <w:lvlText w:val="%5."/>
      <w:lvlJc w:val="left"/>
      <w:pPr>
        <w:ind w:left="4767" w:hanging="360"/>
      </w:pPr>
    </w:lvl>
    <w:lvl w:ilvl="5" w:tplc="0419001B" w:tentative="1">
      <w:start w:val="1"/>
      <w:numFmt w:val="lowerRoman"/>
      <w:lvlText w:val="%6."/>
      <w:lvlJc w:val="right"/>
      <w:pPr>
        <w:ind w:left="5487" w:hanging="180"/>
      </w:pPr>
    </w:lvl>
    <w:lvl w:ilvl="6" w:tplc="0419000F" w:tentative="1">
      <w:start w:val="1"/>
      <w:numFmt w:val="decimal"/>
      <w:lvlText w:val="%7."/>
      <w:lvlJc w:val="left"/>
      <w:pPr>
        <w:ind w:left="6207" w:hanging="360"/>
      </w:pPr>
    </w:lvl>
    <w:lvl w:ilvl="7" w:tplc="04190019" w:tentative="1">
      <w:start w:val="1"/>
      <w:numFmt w:val="lowerLetter"/>
      <w:lvlText w:val="%8."/>
      <w:lvlJc w:val="left"/>
      <w:pPr>
        <w:ind w:left="6927" w:hanging="360"/>
      </w:pPr>
    </w:lvl>
    <w:lvl w:ilvl="8" w:tplc="0419001B" w:tentative="1">
      <w:start w:val="1"/>
      <w:numFmt w:val="lowerRoman"/>
      <w:lvlText w:val="%9."/>
      <w:lvlJc w:val="right"/>
      <w:pPr>
        <w:ind w:left="7647" w:hanging="180"/>
      </w:pPr>
    </w:lvl>
  </w:abstractNum>
  <w:abstractNum w:abstractNumId="21">
    <w:nsid w:val="71E06240"/>
    <w:multiLevelType w:val="hybridMultilevel"/>
    <w:tmpl w:val="10D29D90"/>
    <w:lvl w:ilvl="0" w:tplc="0C4410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6A7C75"/>
    <w:multiLevelType w:val="hybridMultilevel"/>
    <w:tmpl w:val="75FCC9EC"/>
    <w:lvl w:ilvl="0" w:tplc="3672FA64">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B93732"/>
    <w:multiLevelType w:val="hybridMultilevel"/>
    <w:tmpl w:val="CE40E52E"/>
    <w:lvl w:ilvl="0" w:tplc="0C4410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B2B43E1E">
      <w:start w:val="1"/>
      <w:numFmt w:val="russianLower"/>
      <w:lvlText w:val="%3)"/>
      <w:lvlJc w:val="left"/>
      <w:pPr>
        <w:ind w:left="2160" w:hanging="180"/>
      </w:pPr>
      <w:rPr>
        <w:rFonts w:hint="default"/>
        <w:sz w:val="24"/>
        <w:szCs w:val="24"/>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763668"/>
    <w:multiLevelType w:val="hybridMultilevel"/>
    <w:tmpl w:val="DD8E0BC8"/>
    <w:lvl w:ilvl="0" w:tplc="0C4410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DF60F4"/>
    <w:multiLevelType w:val="hybridMultilevel"/>
    <w:tmpl w:val="06123544"/>
    <w:lvl w:ilvl="0" w:tplc="AA087BC0">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16"/>
  </w:num>
  <w:num w:numId="8">
    <w:abstractNumId w:val="6"/>
  </w:num>
  <w:num w:numId="9">
    <w:abstractNumId w:val="8"/>
  </w:num>
  <w:num w:numId="10">
    <w:abstractNumId w:val="17"/>
  </w:num>
  <w:num w:numId="11">
    <w:abstractNumId w:val="7"/>
  </w:num>
  <w:num w:numId="12">
    <w:abstractNumId w:val="23"/>
  </w:num>
  <w:num w:numId="13">
    <w:abstractNumId w:val="12"/>
  </w:num>
  <w:num w:numId="14">
    <w:abstractNumId w:val="19"/>
  </w:num>
  <w:num w:numId="15">
    <w:abstractNumId w:val="11"/>
  </w:num>
  <w:num w:numId="16">
    <w:abstractNumId w:val="15"/>
  </w:num>
  <w:num w:numId="17">
    <w:abstractNumId w:val="20"/>
  </w:num>
  <w:num w:numId="18">
    <w:abstractNumId w:val="25"/>
  </w:num>
  <w:num w:numId="19">
    <w:abstractNumId w:val="24"/>
  </w:num>
  <w:num w:numId="20">
    <w:abstractNumId w:val="22"/>
  </w:num>
  <w:num w:numId="21">
    <w:abstractNumId w:val="21"/>
  </w:num>
  <w:num w:numId="22">
    <w:abstractNumId w:val="18"/>
  </w:num>
  <w:num w:numId="23">
    <w:abstractNumId w:val="9"/>
  </w:num>
  <w:num w:numId="24">
    <w:abstractNumId w:val="10"/>
  </w:num>
  <w:num w:numId="25">
    <w:abstractNumId w:val="1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4317D9"/>
    <w:rsid w:val="00035EBD"/>
    <w:rsid w:val="00163C80"/>
    <w:rsid w:val="00263B01"/>
    <w:rsid w:val="003B5E13"/>
    <w:rsid w:val="003E6005"/>
    <w:rsid w:val="003F0F43"/>
    <w:rsid w:val="004317D9"/>
    <w:rsid w:val="004946AF"/>
    <w:rsid w:val="004B0F21"/>
    <w:rsid w:val="00687DAA"/>
    <w:rsid w:val="006B5836"/>
    <w:rsid w:val="006C37E3"/>
    <w:rsid w:val="00712DE9"/>
    <w:rsid w:val="00730DF8"/>
    <w:rsid w:val="0076009F"/>
    <w:rsid w:val="0077323A"/>
    <w:rsid w:val="008253E5"/>
    <w:rsid w:val="008522E2"/>
    <w:rsid w:val="009000A3"/>
    <w:rsid w:val="009D5959"/>
    <w:rsid w:val="009E1663"/>
    <w:rsid w:val="00A829E6"/>
    <w:rsid w:val="00D23A22"/>
    <w:rsid w:val="00D467D6"/>
    <w:rsid w:val="00D75BFC"/>
    <w:rsid w:val="00D86E26"/>
    <w:rsid w:val="00E41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
    <w:name w:val="Основной текст (2)_"/>
    <w:basedOn w:val="a0"/>
    <w:link w:val="20"/>
    <w:rsid w:val="004946AF"/>
    <w:rPr>
      <w:rFonts w:eastAsia="Times New Roman"/>
      <w:sz w:val="20"/>
      <w:szCs w:val="20"/>
      <w:shd w:val="clear" w:color="auto" w:fill="FFFFFF"/>
    </w:rPr>
  </w:style>
  <w:style w:type="character" w:customStyle="1" w:styleId="20pt">
    <w:name w:val="Основной текст (2) + Курсив;Интервал 0 pt"/>
    <w:basedOn w:val="2"/>
    <w:rsid w:val="004946AF"/>
    <w:rPr>
      <w:i/>
      <w:iCs/>
      <w:color w:val="000000"/>
      <w:spacing w:val="-10"/>
      <w:w w:val="100"/>
      <w:position w:val="0"/>
      <w:lang w:val="ru-RU" w:eastAsia="ru-RU" w:bidi="ru-RU"/>
    </w:rPr>
  </w:style>
  <w:style w:type="paragraph" w:customStyle="1" w:styleId="20">
    <w:name w:val="Основной текст (2)"/>
    <w:basedOn w:val="a"/>
    <w:link w:val="2"/>
    <w:rsid w:val="004946AF"/>
    <w:pPr>
      <w:widowControl w:val="0"/>
      <w:shd w:val="clear" w:color="auto" w:fill="FFFFFF"/>
      <w:spacing w:before="180" w:line="248" w:lineRule="exact"/>
      <w:ind w:firstLine="720"/>
      <w:jc w:val="both"/>
    </w:pPr>
    <w:rPr>
      <w:rFonts w:eastAsia="Times New Roman"/>
      <w:sz w:val="20"/>
      <w:szCs w:val="20"/>
    </w:rPr>
  </w:style>
  <w:style w:type="paragraph" w:styleId="a4">
    <w:name w:val="List Paragraph"/>
    <w:basedOn w:val="a"/>
    <w:uiPriority w:val="34"/>
    <w:qFormat/>
    <w:rsid w:val="00035EBD"/>
    <w:pPr>
      <w:ind w:left="720"/>
      <w:contextualSpacing/>
    </w:pPr>
  </w:style>
  <w:style w:type="paragraph" w:styleId="a5">
    <w:name w:val="header"/>
    <w:basedOn w:val="a"/>
    <w:link w:val="a6"/>
    <w:uiPriority w:val="99"/>
    <w:semiHidden/>
    <w:unhideWhenUsed/>
    <w:rsid w:val="00A829E6"/>
    <w:pPr>
      <w:tabs>
        <w:tab w:val="center" w:pos="4677"/>
        <w:tab w:val="right" w:pos="9355"/>
      </w:tabs>
    </w:pPr>
  </w:style>
  <w:style w:type="character" w:customStyle="1" w:styleId="a6">
    <w:name w:val="Верхний колонтитул Знак"/>
    <w:basedOn w:val="a0"/>
    <w:link w:val="a5"/>
    <w:uiPriority w:val="99"/>
    <w:semiHidden/>
    <w:rsid w:val="00A829E6"/>
  </w:style>
  <w:style w:type="paragraph" w:styleId="a7">
    <w:name w:val="footer"/>
    <w:basedOn w:val="a"/>
    <w:link w:val="a8"/>
    <w:uiPriority w:val="99"/>
    <w:semiHidden/>
    <w:unhideWhenUsed/>
    <w:rsid w:val="00A829E6"/>
    <w:pPr>
      <w:tabs>
        <w:tab w:val="center" w:pos="4677"/>
        <w:tab w:val="right" w:pos="9355"/>
      </w:tabs>
    </w:pPr>
  </w:style>
  <w:style w:type="character" w:customStyle="1" w:styleId="a8">
    <w:name w:val="Нижний колонтитул Знак"/>
    <w:basedOn w:val="a0"/>
    <w:link w:val="a7"/>
    <w:uiPriority w:val="99"/>
    <w:semiHidden/>
    <w:rsid w:val="00A829E6"/>
  </w:style>
  <w:style w:type="character" w:customStyle="1" w:styleId="a9">
    <w:name w:val="шаблон текст Знак"/>
    <w:basedOn w:val="a0"/>
    <w:link w:val="aa"/>
    <w:locked/>
    <w:rsid w:val="00D467D6"/>
    <w:rPr>
      <w:rFonts w:ascii="Arial" w:hAnsi="Arial" w:cs="Arial"/>
    </w:rPr>
  </w:style>
  <w:style w:type="paragraph" w:customStyle="1" w:styleId="aa">
    <w:name w:val="шаблон текст"/>
    <w:basedOn w:val="a"/>
    <w:link w:val="a9"/>
    <w:qFormat/>
    <w:rsid w:val="00D467D6"/>
    <w:pPr>
      <w:spacing w:line="360" w:lineRule="auto"/>
      <w:ind w:firstLine="709"/>
      <w:jc w:val="both"/>
    </w:pPr>
    <w:rPr>
      <w:rFonts w:ascii="Arial" w:hAnsi="Arial" w:cs="Arial"/>
    </w:rPr>
  </w:style>
  <w:style w:type="paragraph" w:styleId="ab">
    <w:name w:val="Balloon Text"/>
    <w:basedOn w:val="a"/>
    <w:link w:val="ac"/>
    <w:uiPriority w:val="99"/>
    <w:semiHidden/>
    <w:unhideWhenUsed/>
    <w:rsid w:val="008253E5"/>
    <w:rPr>
      <w:rFonts w:ascii="Tahoma" w:hAnsi="Tahoma" w:cs="Tahoma"/>
      <w:sz w:val="16"/>
      <w:szCs w:val="16"/>
    </w:rPr>
  </w:style>
  <w:style w:type="character" w:customStyle="1" w:styleId="ac">
    <w:name w:val="Текст выноски Знак"/>
    <w:basedOn w:val="a0"/>
    <w:link w:val="ab"/>
    <w:uiPriority w:val="99"/>
    <w:semiHidden/>
    <w:rsid w:val="008253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1211</Words>
  <Characters>6909</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Заведующий</cp:lastModifiedBy>
  <cp:revision>10</cp:revision>
  <cp:lastPrinted>2018-09-26T14:42:00Z</cp:lastPrinted>
  <dcterms:created xsi:type="dcterms:W3CDTF">2018-01-26T09:10:00Z</dcterms:created>
  <dcterms:modified xsi:type="dcterms:W3CDTF">2018-09-26T15:03:00Z</dcterms:modified>
</cp:coreProperties>
</file>